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65"/>
        <w:gridCol w:w="3021"/>
      </w:tblGrid>
      <w:tr w:rsidR="008B5208" w:rsidTr="007B27CD">
        <w:tc>
          <w:tcPr>
            <w:tcW w:w="2942" w:type="dxa"/>
          </w:tcPr>
          <w:p w:rsidR="008B5208" w:rsidRDefault="008B5208" w:rsidP="008B5208">
            <w:pPr>
              <w:jc w:val="both"/>
              <w:rPr>
                <w:noProof/>
                <w:lang w:eastAsia="es-DO"/>
              </w:rPr>
            </w:pPr>
          </w:p>
        </w:tc>
        <w:tc>
          <w:tcPr>
            <w:tcW w:w="2865" w:type="dxa"/>
            <w:vAlign w:val="center"/>
          </w:tcPr>
          <w:p w:rsidR="008B5208" w:rsidRDefault="008B5208" w:rsidP="008B5208">
            <w:pPr>
              <w:jc w:val="center"/>
              <w:rPr>
                <w:noProof/>
                <w:lang w:eastAsia="es-DO"/>
              </w:rPr>
            </w:pPr>
          </w:p>
        </w:tc>
        <w:tc>
          <w:tcPr>
            <w:tcW w:w="3021" w:type="dxa"/>
          </w:tcPr>
          <w:p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Tr="007B27CD">
        <w:tc>
          <w:tcPr>
            <w:tcW w:w="2942" w:type="dxa"/>
          </w:tcPr>
          <w:p w:rsidR="008B5208" w:rsidRDefault="00B347AF" w:rsidP="008B5208">
            <w:pPr>
              <w:jc w:val="both"/>
            </w:pPr>
            <w:r w:rsidRPr="00CF7026">
              <w:rPr>
                <w:noProof/>
                <w:lang w:val="en-US"/>
              </w:rPr>
              <w:drawing>
                <wp:inline distT="0" distB="0" distL="0" distR="0" wp14:anchorId="228A1068" wp14:editId="25A420E7">
                  <wp:extent cx="1303655" cy="647700"/>
                  <wp:effectExtent l="0" t="0" r="0" b="0"/>
                  <wp:docPr id="4" name="Imagen 3"/>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647700"/>
                          </a:xfrm>
                          <a:prstGeom prst="rect">
                            <a:avLst/>
                          </a:prstGeom>
                          <a:noFill/>
                          <a:ln>
                            <a:noFill/>
                          </a:ln>
                        </pic:spPr>
                      </pic:pic>
                    </a:graphicData>
                  </a:graphic>
                </wp:inline>
              </w:drawing>
            </w:r>
          </w:p>
        </w:tc>
        <w:tc>
          <w:tcPr>
            <w:tcW w:w="2865" w:type="dxa"/>
            <w:vAlign w:val="center"/>
          </w:tcPr>
          <w:p w:rsidR="008B5208" w:rsidRDefault="008B5208" w:rsidP="008B5208">
            <w:pPr>
              <w:jc w:val="center"/>
            </w:pPr>
            <w:r>
              <w:rPr>
                <w:noProof/>
                <w:lang w:val="en-US"/>
              </w:rPr>
              <w:drawing>
                <wp:inline distT="0" distB="0" distL="0" distR="0" wp14:anchorId="501C1227" wp14:editId="5FF14D9D">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rsidR="008B5208" w:rsidRDefault="008B5208" w:rsidP="008B5208">
            <w:pPr>
              <w:jc w:val="center"/>
            </w:pPr>
          </w:p>
        </w:tc>
        <w:tc>
          <w:tcPr>
            <w:tcW w:w="3021" w:type="dxa"/>
          </w:tcPr>
          <w:p w:rsidR="008B5208" w:rsidRPr="00CC70B1" w:rsidRDefault="008B5208" w:rsidP="008B5208">
            <w:pPr>
              <w:rPr>
                <w:rFonts w:ascii="Arial Narrow" w:hAnsi="Arial Narrow"/>
                <w:b/>
                <w:sz w:val="20"/>
              </w:rPr>
            </w:pPr>
            <w:r w:rsidRPr="00CC70B1">
              <w:rPr>
                <w:rFonts w:ascii="Arial Narrow" w:hAnsi="Arial Narrow"/>
                <w:b/>
                <w:sz w:val="20"/>
              </w:rPr>
              <w:t>BAGRICOLA-CCC-</w:t>
            </w:r>
            <w:r w:rsidR="007B27CD">
              <w:rPr>
                <w:rFonts w:ascii="Arial Narrow" w:hAnsi="Arial Narrow"/>
                <w:b/>
                <w:sz w:val="20"/>
              </w:rPr>
              <w:t>PEEX</w:t>
            </w:r>
            <w:r w:rsidRPr="00CC70B1">
              <w:rPr>
                <w:rFonts w:ascii="Arial Narrow" w:hAnsi="Arial Narrow"/>
                <w:b/>
                <w:sz w:val="20"/>
              </w:rPr>
              <w:t>-</w:t>
            </w:r>
            <w:r w:rsidR="00812C2E">
              <w:rPr>
                <w:rFonts w:ascii="Arial Narrow" w:hAnsi="Arial Narrow"/>
                <w:b/>
                <w:sz w:val="20"/>
              </w:rPr>
              <w:t>202</w:t>
            </w:r>
            <w:r w:rsidR="00A5705A">
              <w:rPr>
                <w:rFonts w:ascii="Arial Narrow" w:hAnsi="Arial Narrow"/>
                <w:b/>
                <w:sz w:val="20"/>
              </w:rPr>
              <w:t>1</w:t>
            </w:r>
            <w:r w:rsidRPr="00CC70B1">
              <w:rPr>
                <w:rFonts w:ascii="Arial Narrow" w:hAnsi="Arial Narrow"/>
                <w:b/>
                <w:sz w:val="20"/>
              </w:rPr>
              <w:t>-00</w:t>
            </w:r>
            <w:r w:rsidR="00812C2E">
              <w:rPr>
                <w:rFonts w:ascii="Arial Narrow" w:hAnsi="Arial Narrow"/>
                <w:b/>
                <w:sz w:val="20"/>
              </w:rPr>
              <w:t>0</w:t>
            </w:r>
            <w:r w:rsidR="00731D77">
              <w:rPr>
                <w:rFonts w:ascii="Arial Narrow" w:hAnsi="Arial Narrow"/>
                <w:b/>
                <w:sz w:val="20"/>
              </w:rPr>
              <w:t>2</w:t>
            </w:r>
          </w:p>
          <w:p w:rsidR="008B5208" w:rsidRPr="008B5208" w:rsidRDefault="008B5208" w:rsidP="008B5208">
            <w:pPr>
              <w:jc w:val="center"/>
              <w:rPr>
                <w:rFonts w:ascii="Arial Narrow" w:hAnsi="Arial Narrow"/>
                <w:b/>
                <w:sz w:val="10"/>
              </w:rPr>
            </w:pPr>
          </w:p>
          <w:p w:rsidR="008B5208" w:rsidRPr="008B5208" w:rsidRDefault="008B5208" w:rsidP="008B5208">
            <w:pPr>
              <w:jc w:val="center"/>
              <w:rPr>
                <w:rFonts w:ascii="Arial Narrow" w:hAnsi="Arial Narrow"/>
                <w:b/>
                <w:sz w:val="20"/>
              </w:rPr>
            </w:pPr>
            <w:r w:rsidRPr="008B5208">
              <w:rPr>
                <w:rFonts w:ascii="Arial Narrow" w:hAnsi="Arial Narrow"/>
                <w:b/>
                <w:color w:val="C00000"/>
                <w:sz w:val="20"/>
              </w:rPr>
              <w:t>SNCC.F.034</w:t>
            </w:r>
          </w:p>
        </w:tc>
      </w:tr>
    </w:tbl>
    <w:p w:rsidR="008B5208" w:rsidRPr="008B5208" w:rsidRDefault="008B5208" w:rsidP="008B5208">
      <w:pPr>
        <w:spacing w:after="0"/>
        <w:jc w:val="center"/>
        <w:rPr>
          <w:rFonts w:ascii="Times New Roman" w:hAnsi="Times New Roman" w:cs="Times New Roman"/>
          <w:sz w:val="24"/>
        </w:rPr>
      </w:pPr>
      <w:r w:rsidRPr="008B5208">
        <w:rPr>
          <w:rFonts w:ascii="Times New Roman" w:hAnsi="Times New Roman" w:cs="Times New Roman"/>
          <w:b/>
          <w:sz w:val="24"/>
          <w:lang w:val="es-ES"/>
        </w:rPr>
        <w:t>BANCO AGRÍCOLA DE LA REPUBLICA DOMINICANA</w:t>
      </w:r>
    </w:p>
    <w:p w:rsidR="008B5208" w:rsidRPr="00817781" w:rsidRDefault="008B5208" w:rsidP="000638A3">
      <w:pPr>
        <w:spacing w:after="0"/>
        <w:jc w:val="center"/>
        <w:rPr>
          <w:b/>
          <w:sz w:val="24"/>
        </w:rPr>
      </w:pPr>
      <w:r w:rsidRPr="00817781">
        <w:rPr>
          <w:b/>
          <w:sz w:val="24"/>
        </w:rPr>
        <w:t>PRESENTACIÓN DE OFERTA</w:t>
      </w:r>
    </w:p>
    <w:p w:rsidR="00731D77" w:rsidRPr="00731D77" w:rsidRDefault="00731D77" w:rsidP="00731D77">
      <w:pPr>
        <w:spacing w:before="240" w:after="0" w:line="240" w:lineRule="auto"/>
        <w:jc w:val="center"/>
        <w:rPr>
          <w:rStyle w:val="Style7"/>
          <w:rFonts w:ascii="Century Gothic" w:hAnsi="Century Gothic" w:cs="Arial"/>
          <w:sz w:val="20"/>
          <w:szCs w:val="28"/>
          <w:lang w:val="es-ES_tradnl"/>
        </w:rPr>
      </w:pPr>
      <w:r>
        <w:rPr>
          <w:rStyle w:val="Style7"/>
          <w:rFonts w:ascii="Century Gothic" w:hAnsi="Century Gothic" w:cs="Arial"/>
          <w:sz w:val="20"/>
          <w:szCs w:val="28"/>
          <w:lang w:val="es-ES_tradnl"/>
        </w:rPr>
        <w:t>“</w:t>
      </w:r>
      <w:r w:rsidRPr="00731D77">
        <w:rPr>
          <w:rStyle w:val="Style7"/>
          <w:rFonts w:ascii="Century Gothic" w:hAnsi="Century Gothic" w:cs="Arial"/>
          <w:sz w:val="20"/>
          <w:szCs w:val="28"/>
          <w:lang w:val="es-ES_tradnl"/>
        </w:rPr>
        <w:t>Adquisición e Implementación de Solución de Ciberseguridad Interna y Perimetral</w:t>
      </w:r>
      <w:r>
        <w:rPr>
          <w:rStyle w:val="Style7"/>
          <w:rFonts w:ascii="Century Gothic" w:hAnsi="Century Gothic" w:cs="Arial"/>
          <w:sz w:val="20"/>
          <w:szCs w:val="28"/>
          <w:lang w:val="es-ES_tradnl"/>
        </w:rPr>
        <w:t>”</w:t>
      </w:r>
    </w:p>
    <w:p w:rsidR="00731D77" w:rsidRDefault="00731D77" w:rsidP="008B5208">
      <w:pPr>
        <w:spacing w:before="240" w:after="0" w:line="240" w:lineRule="auto"/>
        <w:jc w:val="both"/>
        <w:rPr>
          <w:rStyle w:val="Textoennegrita"/>
          <w:rFonts w:ascii="Arial Narrow" w:hAnsi="Arial Narrow"/>
          <w:b w:val="0"/>
        </w:rPr>
      </w:pPr>
    </w:p>
    <w:p w:rsidR="008B5208" w:rsidRPr="008B5208" w:rsidRDefault="008B5208" w:rsidP="008B5208">
      <w:pPr>
        <w:spacing w:before="240" w:after="0" w:line="240" w:lineRule="auto"/>
        <w:jc w:val="both"/>
        <w:rPr>
          <w:rStyle w:val="Textoennegrita"/>
          <w:rFonts w:ascii="Arial Narrow" w:hAnsi="Arial Narrow"/>
          <w:b w:val="0"/>
        </w:rPr>
      </w:pPr>
      <w:bookmarkStart w:id="0" w:name="_GoBack"/>
      <w:bookmarkEnd w:id="0"/>
      <w:r w:rsidRPr="008B5208">
        <w:rPr>
          <w:rStyle w:val="Textoennegrita"/>
          <w:rFonts w:ascii="Arial Narrow" w:hAnsi="Arial Narrow"/>
          <w:b w:val="0"/>
        </w:rPr>
        <w:t>Señores</w:t>
      </w:r>
    </w:p>
    <w:p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rsidR="008B5208" w:rsidRDefault="008B5208" w:rsidP="00CC70B1">
      <w:pPr>
        <w:spacing w:after="0" w:line="276" w:lineRule="auto"/>
        <w:jc w:val="both"/>
        <w:rPr>
          <w:rStyle w:val="Textoennegrita"/>
          <w:rFonts w:ascii="Arial Narrow" w:hAnsi="Arial Narrow"/>
          <w:b w:val="0"/>
        </w:rPr>
      </w:pPr>
    </w:p>
    <w:p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 xml:space="preserve">Hemos examinado y no tenemos reservas a los Pliegos de Condiciones para la Licitación de referencia, incluyendo las siguientes adendas realizadas a los mismos: </w:t>
      </w:r>
    </w:p>
    <w:p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Si nuestra oferta es aceptada, nos comprometemos </w:t>
      </w:r>
      <w:r w:rsidR="00D56177">
        <w:rPr>
          <w:rStyle w:val="Textoennegrita"/>
          <w:rFonts w:ascii="Arial Narrow" w:hAnsi="Arial Narrow"/>
          <w:b w:val="0"/>
        </w:rPr>
        <w:t xml:space="preserve">a obtener una garantía de fiel </w:t>
      </w:r>
      <w:r w:rsidRPr="008B5208">
        <w:rPr>
          <w:rStyle w:val="Textoennegrita"/>
          <w:rFonts w:ascii="Arial Narrow" w:hAnsi="Arial Narrow"/>
          <w:b w:val="0"/>
        </w:rPr>
        <w:t xml:space="preserve">cumplimiento del Contrato, de conformidad con los Pliegos de Condiciones de la Licitación, por el importe del CUATRO </w:t>
      </w:r>
      <w:r w:rsidR="00D56177">
        <w:rPr>
          <w:rStyle w:val="Textoennegrita"/>
          <w:rFonts w:ascii="Arial Narrow" w:hAnsi="Arial Narrow"/>
          <w:b w:val="0"/>
        </w:rPr>
        <w:t>POR CIENTO (4%) del monto total</w:t>
      </w:r>
      <w:r w:rsidRPr="008B5208">
        <w:rPr>
          <w:rStyle w:val="Textoennegrita"/>
          <w:rFonts w:ascii="Arial Narrow" w:hAnsi="Arial Narrow"/>
          <w:b w:val="0"/>
        </w:rPr>
        <w:t xml:space="preserve"> de la adjudicación, para asegurar el fiel cumplimiento del Contrato.</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rsidR="008B5208" w:rsidRDefault="008B5208">
      <w:pPr>
        <w:rPr>
          <w:rFonts w:ascii="Arial Narrow" w:hAnsi="Arial Narrow"/>
        </w:rPr>
      </w:pPr>
    </w:p>
    <w:p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y </w:t>
      </w:r>
      <w:r>
        <w:rPr>
          <w:rFonts w:ascii="Arial Narrow" w:hAnsi="Arial Narrow"/>
        </w:rPr>
        <w:t>r</w:t>
      </w:r>
      <w:r w:rsidRPr="008B5208">
        <w:rPr>
          <w:rFonts w:ascii="Arial Narrow" w:hAnsi="Arial Narrow"/>
        </w:rPr>
        <w:t>epresentación de (poner aquí nombre del Oferente)</w:t>
      </w:r>
    </w:p>
    <w:p w:rsidR="008B5208" w:rsidRPr="008B5208" w:rsidRDefault="008B5208" w:rsidP="008B5208">
      <w:pPr>
        <w:rPr>
          <w:rFonts w:ascii="Arial Narrow" w:hAnsi="Arial Narrow"/>
        </w:rPr>
      </w:pPr>
      <w:r w:rsidRPr="008B5208">
        <w:rPr>
          <w:rFonts w:ascii="Arial Narrow" w:hAnsi="Arial Narrow"/>
        </w:rPr>
        <w:t>Firma ____________________________________</w:t>
      </w:r>
    </w:p>
    <w:p w:rsidR="008B5208" w:rsidRPr="008B5208" w:rsidRDefault="008B5208" w:rsidP="008B5208">
      <w:pPr>
        <w:rPr>
          <w:rFonts w:ascii="Arial Narrow" w:hAnsi="Arial Narrow"/>
        </w:rPr>
      </w:pPr>
      <w:r w:rsidRPr="008B5208">
        <w:rPr>
          <w:rFonts w:ascii="Arial Narrow" w:hAnsi="Arial Narrow"/>
        </w:rPr>
        <w:t>Sello</w:t>
      </w:r>
    </w:p>
    <w:p w:rsidR="008B5208" w:rsidRPr="008B5208" w:rsidRDefault="00D56177" w:rsidP="008B5208">
      <w:pPr>
        <w:rPr>
          <w:rFonts w:ascii="Arial Narrow" w:hAnsi="Arial Narrow"/>
        </w:rPr>
      </w:pPr>
      <w:r>
        <w:rPr>
          <w:rFonts w:ascii="Arial Narrow" w:hAnsi="Arial Narrow"/>
        </w:rPr>
        <w:lastRenderedPageBreak/>
        <w:t xml:space="preserve">(Persona </w:t>
      </w:r>
      <w:r w:rsidR="008B5208" w:rsidRPr="008B5208">
        <w:rPr>
          <w:rFonts w:ascii="Arial Narrow" w:hAnsi="Arial Narrow"/>
        </w:rPr>
        <w:t>o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6E" w:rsidRDefault="00E8176E" w:rsidP="008B5208">
      <w:pPr>
        <w:spacing w:after="0" w:line="240" w:lineRule="auto"/>
      </w:pPr>
      <w:r>
        <w:separator/>
      </w:r>
    </w:p>
  </w:endnote>
  <w:endnote w:type="continuationSeparator" w:id="0">
    <w:p w:rsidR="00E8176E" w:rsidRDefault="00E8176E"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6E" w:rsidRDefault="00E8176E" w:rsidP="008B5208">
      <w:pPr>
        <w:spacing w:after="0" w:line="240" w:lineRule="auto"/>
      </w:pPr>
      <w:r>
        <w:separator/>
      </w:r>
    </w:p>
  </w:footnote>
  <w:footnote w:type="continuationSeparator" w:id="0">
    <w:p w:rsidR="00E8176E" w:rsidRDefault="00E8176E"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08"/>
    <w:rsid w:val="000335C1"/>
    <w:rsid w:val="000638A3"/>
    <w:rsid w:val="0009514C"/>
    <w:rsid w:val="000B6CDF"/>
    <w:rsid w:val="000F07C8"/>
    <w:rsid w:val="0037698D"/>
    <w:rsid w:val="005C6EFB"/>
    <w:rsid w:val="006D73B0"/>
    <w:rsid w:val="006F7768"/>
    <w:rsid w:val="00720045"/>
    <w:rsid w:val="00731D77"/>
    <w:rsid w:val="00785CE4"/>
    <w:rsid w:val="00794581"/>
    <w:rsid w:val="007B27CD"/>
    <w:rsid w:val="00812C2E"/>
    <w:rsid w:val="00817781"/>
    <w:rsid w:val="008A3F24"/>
    <w:rsid w:val="008B5208"/>
    <w:rsid w:val="00972DD3"/>
    <w:rsid w:val="00994B38"/>
    <w:rsid w:val="00A5705A"/>
    <w:rsid w:val="00B347AF"/>
    <w:rsid w:val="00B4478B"/>
    <w:rsid w:val="00B74896"/>
    <w:rsid w:val="00B94398"/>
    <w:rsid w:val="00BA5714"/>
    <w:rsid w:val="00CC70B1"/>
    <w:rsid w:val="00D56177"/>
    <w:rsid w:val="00D806E4"/>
    <w:rsid w:val="00D8691D"/>
    <w:rsid w:val="00DF4B2D"/>
    <w:rsid w:val="00E8176E"/>
    <w:rsid w:val="00E9191F"/>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D9C7C"/>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 w:type="character" w:customStyle="1" w:styleId="Style6">
    <w:name w:val="Style6"/>
    <w:basedOn w:val="Fuentedeprrafopredeter"/>
    <w:uiPriority w:val="1"/>
    <w:qFormat/>
    <w:rsid w:val="00D56177"/>
    <w:rPr>
      <w:rFonts w:ascii="Arial Bold" w:hAnsi="Arial Bold"/>
      <w:b/>
      <w:spacing w:val="-20"/>
      <w:w w:val="90"/>
      <w:sz w:val="22"/>
    </w:rPr>
  </w:style>
  <w:style w:type="character" w:customStyle="1" w:styleId="Style7">
    <w:name w:val="Style7"/>
    <w:uiPriority w:val="1"/>
    <w:rsid w:val="007B27CD"/>
    <w:rPr>
      <w:rFonts w:ascii="Arial Bold" w:hAnsi="Arial Bold" w:cs="Times New Roman"/>
      <w:b/>
      <w:caps/>
      <w:spacing w:val="-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136A-D132-46D4-A5DF-14BD0985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Milton Morales</cp:lastModifiedBy>
  <cp:revision>2</cp:revision>
  <dcterms:created xsi:type="dcterms:W3CDTF">2021-11-03T20:25:00Z</dcterms:created>
  <dcterms:modified xsi:type="dcterms:W3CDTF">2021-11-03T20:25:00Z</dcterms:modified>
</cp:coreProperties>
</file>