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1EA80392" w:rsidR="002B390B" w:rsidRPr="00ED2D10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Cs/>
          <w:iCs/>
          <w:caps/>
          <w:sz w:val="24"/>
          <w:lang w:val="es-ES"/>
        </w:rPr>
      </w:pPr>
      <w:bookmarkStart w:id="1" w:name="_Hlk172296431"/>
      <w:r w:rsidRPr="00774EC9">
        <w:rPr>
          <w:rFonts w:ascii="Arial Narrow" w:eastAsia="Malgun Gothic" w:hAnsi="Arial Narrow"/>
          <w:bCs/>
          <w:iCs/>
          <w:caps/>
          <w:sz w:val="24"/>
          <w:highlight w:val="yellow"/>
          <w:lang w:val="es-ES"/>
        </w:rPr>
        <w:t xml:space="preserve">lote </w:t>
      </w:r>
      <w:r w:rsidR="00774EC9" w:rsidRPr="00774EC9">
        <w:rPr>
          <w:rFonts w:ascii="Arial Narrow" w:eastAsia="Malgun Gothic" w:hAnsi="Arial Narrow"/>
          <w:bCs/>
          <w:iCs/>
          <w:caps/>
          <w:sz w:val="24"/>
          <w:highlight w:val="yellow"/>
          <w:lang w:val="es-ES"/>
        </w:rPr>
        <w:t>2</w:t>
      </w:r>
      <w:r w:rsidRPr="00774EC9">
        <w:rPr>
          <w:rFonts w:ascii="Arial Narrow" w:eastAsia="Malgun Gothic" w:hAnsi="Arial Narrow"/>
          <w:b/>
          <w:iCs/>
          <w:caps/>
          <w:sz w:val="24"/>
          <w:highlight w:val="yellow"/>
          <w:lang w:val="es-ES"/>
        </w:rPr>
        <w:t>:</w:t>
      </w:r>
      <w:r w:rsidRPr="00774EC9">
        <w:rPr>
          <w:rFonts w:ascii="Arial Narrow" w:eastAsia="Malgun Gothic" w:hAnsi="Arial Narrow"/>
          <w:b/>
          <w:iCs/>
          <w:caps/>
          <w:sz w:val="24"/>
          <w:lang w:val="es-ES"/>
        </w:rPr>
        <w:t xml:space="preserve"> </w:t>
      </w:r>
      <w:r w:rsidR="00774EC9" w:rsidRPr="00774EC9">
        <w:rPr>
          <w:rFonts w:ascii="Arial Narrow" w:eastAsia="Malgun Gothic" w:hAnsi="Arial Narrow"/>
          <w:b/>
          <w:iCs/>
          <w:caps/>
          <w:sz w:val="24"/>
          <w:lang w:val="es-ES"/>
        </w:rPr>
        <w:t>Renovación y actualización del soporte de la plataforma de servidores Hyperflex y switches del centro de datos, incluyendo el licenciamiento correspondiente del sistema operativo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7CFE3241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4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ED2D10" w:rsidRPr="00ED2D10">
        <w:rPr>
          <w:rFonts w:ascii="Arial Narrow" w:hAnsi="Arial Narrow"/>
          <w:sz w:val="28"/>
          <w:szCs w:val="28"/>
          <w:u w:val="single"/>
          <w:lang w:val="es-ES_tradnl"/>
        </w:rPr>
        <w:t>6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7F6706E8" w:rsidR="0009523A" w:rsidRPr="00501AD9" w:rsidRDefault="00774EC9" w:rsidP="00774EC9">
            <w:pPr>
              <w:jc w:val="center"/>
              <w:rPr>
                <w:rFonts w:ascii="Arial Nova Cond" w:hAnsi="Arial Nova Cond" w:cstheme="minorHAnsi"/>
              </w:rPr>
            </w:pPr>
            <w:r w:rsidRPr="00774EC9">
              <w:rPr>
                <w:rFonts w:ascii="Arial Nova Cond" w:hAnsi="Arial Nova Cond" w:cstheme="minorHAnsi"/>
              </w:rPr>
              <w:t xml:space="preserve">Renovación y actualización del soporte de la plataforma de servidores </w:t>
            </w:r>
            <w:proofErr w:type="spellStart"/>
            <w:r w:rsidRPr="00774EC9">
              <w:rPr>
                <w:rFonts w:ascii="Arial Nova Cond" w:hAnsi="Arial Nova Cond" w:cstheme="minorHAnsi"/>
              </w:rPr>
              <w:t>Hyperflex</w:t>
            </w:r>
            <w:proofErr w:type="spellEnd"/>
            <w:r w:rsidRPr="00774EC9">
              <w:rPr>
                <w:rFonts w:ascii="Arial Nova Cond" w:hAnsi="Arial Nova Cond" w:cstheme="minorHAnsi"/>
              </w:rPr>
              <w:t xml:space="preserve"> y switches del centro de datos, incluyendo el licenciamiento correspondiente del sistema operativo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AB36" w14:textId="77777777" w:rsidR="00BB3ABA" w:rsidRDefault="00BB3ABA" w:rsidP="001824C4">
      <w:pPr>
        <w:spacing w:after="0" w:line="240" w:lineRule="auto"/>
      </w:pPr>
      <w:r>
        <w:separator/>
      </w:r>
    </w:p>
  </w:endnote>
  <w:endnote w:type="continuationSeparator" w:id="0">
    <w:p w14:paraId="259B9C0B" w14:textId="77777777" w:rsidR="00BB3ABA" w:rsidRDefault="00BB3ABA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4108" w14:textId="77777777" w:rsidR="00BB3ABA" w:rsidRDefault="00BB3ABA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427D7BE1" w14:textId="77777777" w:rsidR="00BB3ABA" w:rsidRDefault="00BB3ABA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04C484AC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D2D1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6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04C484AC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D2D1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6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14AE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74EC9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B3ABA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2014-10-13T15:14:00Z</cp:lastPrinted>
  <dcterms:created xsi:type="dcterms:W3CDTF">2024-11-22T16:35:00Z</dcterms:created>
  <dcterms:modified xsi:type="dcterms:W3CDTF">2024-11-22T16:37:00Z</dcterms:modified>
</cp:coreProperties>
</file>