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967B2" w14:textId="77777777" w:rsidR="0017253A" w:rsidRPr="00251471" w:rsidRDefault="0017253A" w:rsidP="0017253A">
      <w:pPr>
        <w:autoSpaceDE w:val="0"/>
        <w:autoSpaceDN w:val="0"/>
        <w:jc w:val="center"/>
        <w:rPr>
          <w:rFonts w:ascii="Arial Narrow" w:hAnsi="Arial Narrow" w:cs="Arial"/>
          <w:sz w:val="28"/>
          <w:lang w:val="es-MX"/>
        </w:rPr>
      </w:pPr>
      <w:bookmarkStart w:id="0" w:name="_Toc185953108"/>
      <w:r w:rsidRPr="00CF7026">
        <w:rPr>
          <w:noProof/>
          <w:lang w:val="en-US"/>
        </w:rPr>
        <w:drawing>
          <wp:inline distT="0" distB="0" distL="0" distR="0" wp14:anchorId="093C4488" wp14:editId="681DBE9D">
            <wp:extent cx="1600200" cy="924133"/>
            <wp:effectExtent l="0" t="0" r="0" b="0"/>
            <wp:docPr id="4" name="Imagen 1" descr="Imagen que contiene Interfaz de usuario gráfica&#10;&#10;Descripción generada automáticamente"/>
            <wp:cNvGraphicFramePr/>
            <a:graphic xmlns:a="http://schemas.openxmlformats.org/drawingml/2006/main">
              <a:graphicData uri="http://schemas.openxmlformats.org/drawingml/2006/picture">
                <pic:pic xmlns:pic="http://schemas.openxmlformats.org/drawingml/2006/picture">
                  <pic:nvPicPr>
                    <pic:cNvPr id="4" name="Imagen 1" descr="Imagen que contiene Interfaz de usuario gráfica&#10;&#10;Descripción generada automáticamente"/>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0789" cy="930248"/>
                    </a:xfrm>
                    <a:prstGeom prst="rect">
                      <a:avLst/>
                    </a:prstGeom>
                    <a:noFill/>
                    <a:ln>
                      <a:noFill/>
                    </a:ln>
                  </pic:spPr>
                </pic:pic>
              </a:graphicData>
            </a:graphic>
          </wp:inline>
        </w:drawing>
      </w:r>
    </w:p>
    <w:p w14:paraId="4CABFBEB" w14:textId="77777777" w:rsidR="0017253A" w:rsidRPr="00251471" w:rsidRDefault="0017253A" w:rsidP="0017253A">
      <w:pPr>
        <w:autoSpaceDE w:val="0"/>
        <w:autoSpaceDN w:val="0"/>
        <w:jc w:val="center"/>
        <w:rPr>
          <w:rFonts w:ascii="Arial Narrow" w:hAnsi="Arial Narrow" w:cs="Arial"/>
          <w:sz w:val="14"/>
          <w:lang w:val="es-MX"/>
        </w:rPr>
      </w:pPr>
    </w:p>
    <w:p w14:paraId="7D632177" w14:textId="77777777" w:rsidR="0017253A" w:rsidRDefault="0017253A" w:rsidP="0017253A">
      <w:pPr>
        <w:autoSpaceDE w:val="0"/>
        <w:autoSpaceDN w:val="0"/>
        <w:jc w:val="center"/>
        <w:rPr>
          <w:rStyle w:val="Style6"/>
          <w:rFonts w:ascii="Arial Nova" w:hAnsi="Arial Nova" w:cs="Tahoma"/>
          <w:sz w:val="36"/>
          <w:szCs w:val="36"/>
          <w:lang w:val="es-MX"/>
        </w:rPr>
      </w:pPr>
      <w:bookmarkStart w:id="1" w:name="_Hlk150412167"/>
    </w:p>
    <w:p w14:paraId="7CEC418E" w14:textId="1B64998B" w:rsidR="0017253A" w:rsidRPr="00C70591" w:rsidRDefault="0017253A" w:rsidP="0017253A">
      <w:pPr>
        <w:autoSpaceDE w:val="0"/>
        <w:autoSpaceDN w:val="0"/>
        <w:jc w:val="center"/>
        <w:rPr>
          <w:rFonts w:ascii="Arial Nova" w:hAnsi="Arial Nova" w:cs="Tahoma"/>
          <w:b/>
          <w:bCs/>
          <w:sz w:val="36"/>
          <w:szCs w:val="36"/>
          <w:lang w:val="es-MX"/>
        </w:rPr>
      </w:pPr>
      <w:r w:rsidRPr="00C70591">
        <w:rPr>
          <w:rStyle w:val="Style6"/>
          <w:rFonts w:ascii="Arial Nova" w:hAnsi="Arial Nova" w:cs="Tahoma"/>
          <w:sz w:val="36"/>
          <w:szCs w:val="36"/>
          <w:lang w:val="es-MX"/>
        </w:rPr>
        <w:t>BANCO AGRÍCOLA DE LA REPUBLICA DOMINICANA</w:t>
      </w:r>
    </w:p>
    <w:bookmarkEnd w:id="1"/>
    <w:p w14:paraId="0E9BE6F7" w14:textId="77777777" w:rsidR="0017253A" w:rsidRPr="00AD63DB" w:rsidRDefault="0017253A" w:rsidP="0017253A">
      <w:pPr>
        <w:autoSpaceDE w:val="0"/>
        <w:autoSpaceDN w:val="0"/>
        <w:ind w:right="6"/>
        <w:rPr>
          <w:rFonts w:ascii="Arial Narrow" w:hAnsi="Arial Narrow" w:cs="Arial"/>
          <w:b/>
          <w:lang w:val="es-MX"/>
        </w:rPr>
      </w:pPr>
    </w:p>
    <w:p w14:paraId="0DF8474F" w14:textId="77777777" w:rsidR="0017253A" w:rsidRPr="00E25B03" w:rsidRDefault="0017253A" w:rsidP="0017253A">
      <w:pPr>
        <w:autoSpaceDE w:val="0"/>
        <w:autoSpaceDN w:val="0"/>
        <w:spacing w:line="360" w:lineRule="auto"/>
        <w:ind w:right="6"/>
        <w:rPr>
          <w:rFonts w:ascii="Arial Nova Cond" w:hAnsi="Arial Nova Cond" w:cs="Arial"/>
          <w:sz w:val="8"/>
          <w:szCs w:val="6"/>
        </w:rPr>
      </w:pPr>
    </w:p>
    <w:p w14:paraId="08D4504F" w14:textId="77777777" w:rsidR="0017253A" w:rsidRDefault="0017253A" w:rsidP="0017253A">
      <w:pPr>
        <w:autoSpaceDE w:val="0"/>
        <w:autoSpaceDN w:val="0"/>
        <w:spacing w:line="360" w:lineRule="auto"/>
        <w:ind w:right="6"/>
        <w:rPr>
          <w:rFonts w:ascii="Arial Nova Cond" w:hAnsi="Arial Nova Cond" w:cs="Arial"/>
          <w:sz w:val="20"/>
          <w:szCs w:val="18"/>
        </w:rPr>
      </w:pPr>
    </w:p>
    <w:p w14:paraId="751FC34F" w14:textId="759ADCA2" w:rsidR="0017253A" w:rsidRPr="00D56470" w:rsidRDefault="0017253A" w:rsidP="0017253A">
      <w:pPr>
        <w:autoSpaceDE w:val="0"/>
        <w:autoSpaceDN w:val="0"/>
        <w:spacing w:line="360" w:lineRule="auto"/>
        <w:ind w:right="6"/>
        <w:rPr>
          <w:rFonts w:ascii="Arial Nova Cond" w:hAnsi="Arial Nova Cond" w:cs="Arial"/>
          <w:sz w:val="22"/>
          <w:szCs w:val="20"/>
        </w:rPr>
      </w:pPr>
    </w:p>
    <w:p w14:paraId="712F3398" w14:textId="0225D654" w:rsidR="00B324B7" w:rsidRPr="00127526" w:rsidRDefault="0017253A" w:rsidP="00127526">
      <w:pPr>
        <w:autoSpaceDE w:val="0"/>
        <w:autoSpaceDN w:val="0"/>
        <w:jc w:val="center"/>
        <w:rPr>
          <w:rFonts w:ascii="Book Antiqua" w:hAnsi="Book Antiqua"/>
          <w:sz w:val="22"/>
          <w:szCs w:val="22"/>
        </w:rPr>
      </w:pPr>
      <w:r w:rsidRPr="00D56470">
        <w:rPr>
          <w:rFonts w:ascii="Arial Narrow" w:hAnsi="Arial Narrow" w:cs="Arial"/>
          <w:b/>
          <w:bCs/>
          <w:sz w:val="28"/>
          <w:szCs w:val="20"/>
        </w:rPr>
        <w:t xml:space="preserve">PLIEGO DE CONDICIONES PARA LA </w:t>
      </w:r>
      <w:r w:rsidR="0083707C" w:rsidRPr="00D56470">
        <w:rPr>
          <w:rFonts w:ascii="Arial Narrow" w:hAnsi="Arial Narrow" w:cs="Arial"/>
          <w:b/>
          <w:bCs/>
          <w:sz w:val="28"/>
          <w:szCs w:val="20"/>
        </w:rPr>
        <w:t>CONTRATACION DE SERVICIOS</w:t>
      </w:r>
    </w:p>
    <w:p w14:paraId="3ADB3146" w14:textId="77777777" w:rsidR="00B324B7" w:rsidRDefault="00B324B7" w:rsidP="00127526">
      <w:pPr>
        <w:autoSpaceDE w:val="0"/>
        <w:autoSpaceDN w:val="0"/>
        <w:jc w:val="center"/>
        <w:rPr>
          <w:rFonts w:ascii="Book Antiqua" w:hAnsi="Book Antiqua"/>
          <w:sz w:val="22"/>
          <w:szCs w:val="22"/>
        </w:rPr>
      </w:pPr>
    </w:p>
    <w:p w14:paraId="3CC672E8" w14:textId="77777777" w:rsidR="0017253A" w:rsidRPr="00127526" w:rsidRDefault="0017253A" w:rsidP="00127526">
      <w:pPr>
        <w:autoSpaceDE w:val="0"/>
        <w:autoSpaceDN w:val="0"/>
        <w:jc w:val="center"/>
        <w:rPr>
          <w:rFonts w:ascii="Book Antiqua" w:hAnsi="Book Antiqua"/>
          <w:sz w:val="22"/>
          <w:szCs w:val="22"/>
        </w:rPr>
      </w:pPr>
    </w:p>
    <w:p w14:paraId="05FE295E" w14:textId="77777777" w:rsidR="00B324B7" w:rsidRPr="00127526" w:rsidRDefault="00B324B7" w:rsidP="00127526">
      <w:pPr>
        <w:autoSpaceDE w:val="0"/>
        <w:autoSpaceDN w:val="0"/>
        <w:jc w:val="center"/>
        <w:rPr>
          <w:rFonts w:ascii="Book Antiqua" w:hAnsi="Book Antiqua"/>
          <w:sz w:val="22"/>
          <w:szCs w:val="22"/>
        </w:rPr>
      </w:pPr>
    </w:p>
    <w:p w14:paraId="0285B3F3" w14:textId="77777777" w:rsidR="00B324B7" w:rsidRPr="00127526" w:rsidRDefault="00B324B7" w:rsidP="00127526">
      <w:pPr>
        <w:autoSpaceDE w:val="0"/>
        <w:autoSpaceDN w:val="0"/>
        <w:jc w:val="center"/>
        <w:rPr>
          <w:rFonts w:ascii="Book Antiqua" w:hAnsi="Book Antiqua"/>
          <w:sz w:val="22"/>
          <w:szCs w:val="22"/>
        </w:rPr>
      </w:pPr>
    </w:p>
    <w:p w14:paraId="5E55189D" w14:textId="43C4F972" w:rsidR="00B324B7" w:rsidRDefault="00B324B7" w:rsidP="00127526">
      <w:pPr>
        <w:autoSpaceDE w:val="0"/>
        <w:autoSpaceDN w:val="0"/>
        <w:jc w:val="center"/>
        <w:rPr>
          <w:rFonts w:ascii="Book Antiqua" w:hAnsi="Book Antiqua"/>
          <w:b/>
          <w:sz w:val="22"/>
          <w:szCs w:val="22"/>
        </w:rPr>
      </w:pPr>
      <w:bookmarkStart w:id="2" w:name="_Hlk117807582"/>
    </w:p>
    <w:p w14:paraId="6C453BED" w14:textId="7F59C02B" w:rsidR="00DA2A17" w:rsidRDefault="00A967CC" w:rsidP="00127526">
      <w:pPr>
        <w:autoSpaceDE w:val="0"/>
        <w:autoSpaceDN w:val="0"/>
        <w:jc w:val="center"/>
        <w:rPr>
          <w:rFonts w:ascii="Book Antiqua" w:hAnsi="Book Antiqua"/>
          <w:b/>
          <w:sz w:val="22"/>
          <w:szCs w:val="22"/>
        </w:rPr>
      </w:pPr>
      <w:r w:rsidRPr="00A967CC">
        <w:rPr>
          <w:rFonts w:ascii="Arial Narrow" w:hAnsi="Arial Narrow"/>
          <w:b/>
          <w:sz w:val="22"/>
          <w:szCs w:val="22"/>
        </w:rPr>
        <w:t>PROCEDIMIENTO DE EXCEPCIÓN POR URGENCIA</w:t>
      </w:r>
    </w:p>
    <w:p w14:paraId="1D4C64A5" w14:textId="77777777" w:rsidR="00DA2A17" w:rsidRPr="00127526" w:rsidRDefault="00DA2A17" w:rsidP="00127526">
      <w:pPr>
        <w:autoSpaceDE w:val="0"/>
        <w:autoSpaceDN w:val="0"/>
        <w:jc w:val="center"/>
        <w:rPr>
          <w:rFonts w:ascii="Book Antiqua" w:hAnsi="Book Antiqua"/>
          <w:b/>
          <w:sz w:val="22"/>
          <w:szCs w:val="22"/>
        </w:rPr>
      </w:pPr>
    </w:p>
    <w:bookmarkEnd w:id="2"/>
    <w:p w14:paraId="019E26BE" w14:textId="77777777" w:rsidR="00B324B7" w:rsidRPr="00255A1F" w:rsidRDefault="00B324B7" w:rsidP="00255A1F">
      <w:pPr>
        <w:autoSpaceDE w:val="0"/>
        <w:autoSpaceDN w:val="0"/>
        <w:spacing w:line="360" w:lineRule="auto"/>
        <w:jc w:val="center"/>
        <w:rPr>
          <w:rFonts w:ascii="Arial Nova" w:hAnsi="Arial Nova" w:cs="Arial"/>
          <w:bCs/>
          <w:sz w:val="18"/>
          <w:szCs w:val="18"/>
        </w:rPr>
      </w:pPr>
    </w:p>
    <w:p w14:paraId="02E9B56D" w14:textId="0BD4348A" w:rsidR="00B324B7" w:rsidRPr="00A967CC" w:rsidRDefault="004C1B21" w:rsidP="00255A1F">
      <w:pPr>
        <w:autoSpaceDE w:val="0"/>
        <w:autoSpaceDN w:val="0"/>
        <w:spacing w:line="360" w:lineRule="auto"/>
        <w:jc w:val="center"/>
        <w:rPr>
          <w:rFonts w:ascii="Arial" w:hAnsi="Arial" w:cs="Arial"/>
          <w:sz w:val="20"/>
          <w:szCs w:val="20"/>
        </w:rPr>
      </w:pPr>
      <w:r w:rsidRPr="00A967CC">
        <w:rPr>
          <w:rStyle w:val="Style6"/>
          <w:rFonts w:ascii="Arial" w:hAnsi="Arial" w:cs="Arial"/>
          <w:sz w:val="28"/>
          <w:szCs w:val="32"/>
        </w:rPr>
        <w:t xml:space="preserve">CONTRATACIÓN </w:t>
      </w:r>
      <w:r w:rsidR="000774FF">
        <w:rPr>
          <w:rStyle w:val="Style6"/>
          <w:rFonts w:ascii="Arial" w:hAnsi="Arial" w:cs="Arial"/>
          <w:sz w:val="28"/>
          <w:szCs w:val="32"/>
        </w:rPr>
        <w:t xml:space="preserve">DE </w:t>
      </w:r>
      <w:r w:rsidRPr="00A967CC">
        <w:rPr>
          <w:rStyle w:val="Style6"/>
          <w:rFonts w:ascii="Arial" w:hAnsi="Arial" w:cs="Arial"/>
          <w:sz w:val="28"/>
          <w:szCs w:val="32"/>
        </w:rPr>
        <w:t>SERVICIOS DE REPARACIÓN DE LA PLANTA ELÉCTRICA DE LA SUCURSAL AZUA</w:t>
      </w:r>
    </w:p>
    <w:p w14:paraId="5AE1CB45" w14:textId="77777777" w:rsidR="00B324B7" w:rsidRPr="00127526" w:rsidRDefault="00B324B7" w:rsidP="00127526">
      <w:pPr>
        <w:autoSpaceDE w:val="0"/>
        <w:autoSpaceDN w:val="0"/>
        <w:jc w:val="center"/>
        <w:rPr>
          <w:rFonts w:ascii="Book Antiqua" w:hAnsi="Book Antiqua"/>
          <w:sz w:val="22"/>
          <w:szCs w:val="22"/>
        </w:rPr>
      </w:pPr>
    </w:p>
    <w:p w14:paraId="4F1AE137" w14:textId="01106652" w:rsidR="0017253A" w:rsidRPr="00A967CC" w:rsidRDefault="0017253A" w:rsidP="0017253A">
      <w:pPr>
        <w:autoSpaceDE w:val="0"/>
        <w:autoSpaceDN w:val="0"/>
        <w:jc w:val="center"/>
        <w:rPr>
          <w:rStyle w:val="Style6"/>
          <w:rFonts w:ascii="Arial Narrow" w:hAnsi="Arial Narrow"/>
          <w:b w:val="0"/>
          <w:sz w:val="20"/>
          <w:szCs w:val="20"/>
          <w:lang w:val="es-MX"/>
        </w:rPr>
      </w:pPr>
      <w:r w:rsidRPr="00A967CC">
        <w:rPr>
          <w:rFonts w:ascii="Arial Narrow" w:hAnsi="Arial Narrow" w:cs="Arial"/>
          <w:b/>
          <w:bCs/>
          <w:lang w:val="es-MX"/>
        </w:rPr>
        <w:t xml:space="preserve">REF. </w:t>
      </w:r>
      <w:r w:rsidRPr="00A967CC">
        <w:rPr>
          <w:rFonts w:ascii="Arial Narrow" w:hAnsi="Arial Narrow" w:cs="Arial"/>
          <w:b/>
          <w:shd w:val="clear" w:color="auto" w:fill="FFFFFF"/>
          <w:lang w:val="es-MX"/>
        </w:rPr>
        <w:t>BAGRICOLA-</w:t>
      </w:r>
      <w:r w:rsidR="009B77DE">
        <w:rPr>
          <w:rFonts w:ascii="Arial Narrow" w:hAnsi="Arial Narrow" w:cs="Arial"/>
          <w:b/>
          <w:shd w:val="clear" w:color="auto" w:fill="FFFFFF"/>
          <w:lang w:val="es-MX"/>
        </w:rPr>
        <w:t>MAE</w:t>
      </w:r>
      <w:r w:rsidRPr="00A967CC">
        <w:rPr>
          <w:rFonts w:ascii="Arial Narrow" w:hAnsi="Arial Narrow" w:cs="Arial"/>
          <w:b/>
          <w:shd w:val="clear" w:color="auto" w:fill="FFFFFF"/>
          <w:lang w:val="es-MX"/>
        </w:rPr>
        <w:t>-</w:t>
      </w:r>
      <w:r w:rsidR="008F2B51" w:rsidRPr="00716F53">
        <w:rPr>
          <w:rFonts w:ascii="Arial Narrow" w:hAnsi="Arial Narrow" w:cs="Arial"/>
          <w:b/>
          <w:shd w:val="clear" w:color="auto" w:fill="FFFFFF"/>
          <w:lang w:val="es-MX"/>
        </w:rPr>
        <w:t>P</w:t>
      </w:r>
      <w:r w:rsidR="004C1B21" w:rsidRPr="00716F53">
        <w:rPr>
          <w:rFonts w:ascii="Arial Narrow" w:hAnsi="Arial Narrow" w:cs="Arial"/>
          <w:b/>
          <w:shd w:val="clear" w:color="auto" w:fill="FFFFFF"/>
          <w:lang w:val="es-MX"/>
        </w:rPr>
        <w:t>EUR</w:t>
      </w:r>
      <w:r w:rsidRPr="00716F53">
        <w:rPr>
          <w:rFonts w:ascii="Arial Narrow" w:hAnsi="Arial Narrow" w:cs="Arial"/>
          <w:b/>
          <w:shd w:val="clear" w:color="auto" w:fill="FFFFFF"/>
          <w:lang w:val="es-MX"/>
        </w:rPr>
        <w:t>-</w:t>
      </w:r>
      <w:r w:rsidR="0095188B" w:rsidRPr="00716F53">
        <w:rPr>
          <w:rFonts w:ascii="Arial Narrow" w:hAnsi="Arial Narrow" w:cs="Arial"/>
          <w:b/>
          <w:shd w:val="clear" w:color="auto" w:fill="FFFFFF"/>
          <w:lang w:val="es-MX"/>
        </w:rPr>
        <w:t>2</w:t>
      </w:r>
      <w:r w:rsidRPr="00716F53">
        <w:rPr>
          <w:rFonts w:ascii="Arial Narrow" w:hAnsi="Arial Narrow" w:cs="Arial"/>
          <w:b/>
          <w:shd w:val="clear" w:color="auto" w:fill="FFFFFF"/>
          <w:lang w:val="es-MX"/>
        </w:rPr>
        <w:t>02</w:t>
      </w:r>
      <w:r w:rsidR="0095188B" w:rsidRPr="00716F53">
        <w:rPr>
          <w:rFonts w:ascii="Arial Narrow" w:hAnsi="Arial Narrow" w:cs="Arial"/>
          <w:b/>
          <w:shd w:val="clear" w:color="auto" w:fill="FFFFFF"/>
          <w:lang w:val="es-MX"/>
        </w:rPr>
        <w:t>5</w:t>
      </w:r>
      <w:r w:rsidRPr="00716F53">
        <w:rPr>
          <w:rFonts w:ascii="Arial Narrow" w:hAnsi="Arial Narrow" w:cs="Arial"/>
          <w:b/>
          <w:shd w:val="clear" w:color="auto" w:fill="FFFFFF"/>
          <w:lang w:val="es-MX"/>
        </w:rPr>
        <w:t>-0</w:t>
      </w:r>
      <w:r w:rsidR="0095188B" w:rsidRPr="00716F53">
        <w:rPr>
          <w:rFonts w:ascii="Arial Narrow" w:hAnsi="Arial Narrow" w:cs="Arial"/>
          <w:b/>
          <w:shd w:val="clear" w:color="auto" w:fill="FFFFFF"/>
          <w:lang w:val="es-MX"/>
        </w:rPr>
        <w:t>0</w:t>
      </w:r>
      <w:r w:rsidR="004C1B21" w:rsidRPr="00716F53">
        <w:rPr>
          <w:rFonts w:ascii="Arial Narrow" w:hAnsi="Arial Narrow" w:cs="Arial"/>
          <w:b/>
          <w:shd w:val="clear" w:color="auto" w:fill="FFFFFF"/>
          <w:lang w:val="es-MX"/>
        </w:rPr>
        <w:t>01</w:t>
      </w:r>
    </w:p>
    <w:p w14:paraId="23400A82" w14:textId="77777777" w:rsidR="00B324B7" w:rsidRPr="00127526" w:rsidRDefault="00B324B7" w:rsidP="00127526">
      <w:pPr>
        <w:autoSpaceDE w:val="0"/>
        <w:autoSpaceDN w:val="0"/>
        <w:jc w:val="center"/>
        <w:rPr>
          <w:rFonts w:ascii="Book Antiqua" w:hAnsi="Book Antiqua"/>
          <w:sz w:val="22"/>
          <w:szCs w:val="22"/>
        </w:rPr>
      </w:pPr>
    </w:p>
    <w:p w14:paraId="6ADFF20B" w14:textId="77777777" w:rsidR="00B324B7" w:rsidRDefault="00B324B7" w:rsidP="00127526">
      <w:pPr>
        <w:autoSpaceDE w:val="0"/>
        <w:autoSpaceDN w:val="0"/>
        <w:jc w:val="center"/>
        <w:rPr>
          <w:rFonts w:ascii="Book Antiqua" w:hAnsi="Book Antiqua"/>
          <w:sz w:val="22"/>
          <w:szCs w:val="22"/>
        </w:rPr>
      </w:pPr>
    </w:p>
    <w:p w14:paraId="62B6EF79" w14:textId="77777777" w:rsidR="004A550F" w:rsidRDefault="004A550F" w:rsidP="00127526">
      <w:pPr>
        <w:autoSpaceDE w:val="0"/>
        <w:autoSpaceDN w:val="0"/>
        <w:jc w:val="center"/>
        <w:rPr>
          <w:rFonts w:ascii="Book Antiqua" w:hAnsi="Book Antiqua"/>
          <w:sz w:val="22"/>
          <w:szCs w:val="22"/>
        </w:rPr>
      </w:pPr>
    </w:p>
    <w:p w14:paraId="5186E491" w14:textId="77777777" w:rsidR="0017253A" w:rsidRDefault="0017253A" w:rsidP="00127526">
      <w:pPr>
        <w:autoSpaceDE w:val="0"/>
        <w:autoSpaceDN w:val="0"/>
        <w:jc w:val="center"/>
        <w:rPr>
          <w:rFonts w:ascii="Book Antiqua" w:hAnsi="Book Antiqua"/>
          <w:sz w:val="22"/>
          <w:szCs w:val="22"/>
        </w:rPr>
      </w:pPr>
    </w:p>
    <w:p w14:paraId="4F527133" w14:textId="77777777" w:rsidR="0017253A" w:rsidRDefault="0017253A" w:rsidP="00127526">
      <w:pPr>
        <w:autoSpaceDE w:val="0"/>
        <w:autoSpaceDN w:val="0"/>
        <w:jc w:val="center"/>
        <w:rPr>
          <w:rFonts w:ascii="Book Antiqua" w:hAnsi="Book Antiqua"/>
          <w:sz w:val="22"/>
          <w:szCs w:val="22"/>
        </w:rPr>
      </w:pPr>
    </w:p>
    <w:p w14:paraId="72652FED" w14:textId="77777777" w:rsidR="0017253A" w:rsidRDefault="0017253A" w:rsidP="00127526">
      <w:pPr>
        <w:autoSpaceDE w:val="0"/>
        <w:autoSpaceDN w:val="0"/>
        <w:jc w:val="center"/>
        <w:rPr>
          <w:rFonts w:ascii="Book Antiqua" w:hAnsi="Book Antiqua"/>
          <w:sz w:val="22"/>
          <w:szCs w:val="22"/>
        </w:rPr>
      </w:pPr>
    </w:p>
    <w:p w14:paraId="677A0EFA" w14:textId="77777777" w:rsidR="0017253A" w:rsidRDefault="0017253A" w:rsidP="0017253A">
      <w:pPr>
        <w:rPr>
          <w:rFonts w:ascii="Arial Narrow" w:hAnsi="Arial Narrow"/>
          <w:lang w:val="es-MX"/>
        </w:rPr>
      </w:pPr>
    </w:p>
    <w:p w14:paraId="14CC4050" w14:textId="77777777" w:rsidR="00D56470" w:rsidRDefault="00D56470" w:rsidP="0017253A">
      <w:pPr>
        <w:rPr>
          <w:rFonts w:ascii="Arial Narrow" w:hAnsi="Arial Narrow"/>
          <w:lang w:val="es-MX"/>
        </w:rPr>
      </w:pPr>
    </w:p>
    <w:p w14:paraId="78A923BE" w14:textId="00D01BB1" w:rsidR="00BA148C" w:rsidRDefault="00D56470" w:rsidP="0017253A">
      <w:pPr>
        <w:rPr>
          <w:rFonts w:ascii="Arial Narrow" w:hAnsi="Arial Narrow"/>
          <w:lang w:val="es-MX"/>
        </w:rPr>
      </w:pPr>
      <w:r>
        <w:rPr>
          <w:rFonts w:ascii="Arial Narrow" w:hAnsi="Arial Narrow"/>
          <w:lang w:val="es-MX"/>
        </w:rPr>
        <w:t xml:space="preserve"> </w:t>
      </w:r>
    </w:p>
    <w:p w14:paraId="5CC3747D" w14:textId="77777777" w:rsidR="00BA148C" w:rsidRDefault="00BA148C" w:rsidP="0017253A">
      <w:pPr>
        <w:rPr>
          <w:rFonts w:ascii="Arial Narrow" w:hAnsi="Arial Narrow"/>
          <w:lang w:val="es-MX"/>
        </w:rPr>
      </w:pPr>
    </w:p>
    <w:p w14:paraId="57933235" w14:textId="77777777" w:rsidR="00BA148C" w:rsidRDefault="00BA148C" w:rsidP="0017253A">
      <w:pPr>
        <w:rPr>
          <w:rFonts w:ascii="Arial Narrow" w:hAnsi="Arial Narrow"/>
          <w:lang w:val="es-MX"/>
        </w:rPr>
      </w:pPr>
    </w:p>
    <w:p w14:paraId="3057BDB8" w14:textId="77777777" w:rsidR="004C1B21" w:rsidRDefault="004C1B21" w:rsidP="0017253A">
      <w:pPr>
        <w:rPr>
          <w:rFonts w:ascii="Arial Narrow" w:hAnsi="Arial Narrow"/>
          <w:lang w:val="es-MX"/>
        </w:rPr>
      </w:pPr>
    </w:p>
    <w:p w14:paraId="44EAAB5D" w14:textId="77777777" w:rsidR="0017253A" w:rsidRDefault="0017253A" w:rsidP="0017253A">
      <w:pPr>
        <w:pBdr>
          <w:bottom w:val="triple" w:sz="4" w:space="1" w:color="800000"/>
        </w:pBdr>
        <w:autoSpaceDE w:val="0"/>
        <w:autoSpaceDN w:val="0"/>
        <w:rPr>
          <w:rFonts w:ascii="Arial Narrow" w:hAnsi="Arial Narrow" w:cs="Arial"/>
          <w:b/>
          <w:bCs/>
          <w:lang w:val="es-MX"/>
        </w:rPr>
      </w:pPr>
    </w:p>
    <w:p w14:paraId="2E807E62" w14:textId="77777777" w:rsidR="00A967CC" w:rsidRDefault="00A967CC" w:rsidP="0017253A">
      <w:pPr>
        <w:pBdr>
          <w:bottom w:val="triple" w:sz="4" w:space="1" w:color="800000"/>
        </w:pBdr>
        <w:autoSpaceDE w:val="0"/>
        <w:autoSpaceDN w:val="0"/>
        <w:rPr>
          <w:rFonts w:ascii="Arial Narrow" w:hAnsi="Arial Narrow" w:cs="Arial"/>
          <w:b/>
          <w:bCs/>
          <w:lang w:val="es-MX"/>
        </w:rPr>
      </w:pPr>
    </w:p>
    <w:p w14:paraId="5B502322" w14:textId="77777777" w:rsidR="00A967CC" w:rsidRDefault="00A967CC" w:rsidP="0017253A">
      <w:pPr>
        <w:pBdr>
          <w:bottom w:val="triple" w:sz="4" w:space="1" w:color="800000"/>
        </w:pBdr>
        <w:autoSpaceDE w:val="0"/>
        <w:autoSpaceDN w:val="0"/>
        <w:rPr>
          <w:rFonts w:ascii="Arial Narrow" w:hAnsi="Arial Narrow" w:cs="Arial"/>
          <w:b/>
          <w:bCs/>
          <w:lang w:val="es-MX"/>
        </w:rPr>
      </w:pPr>
    </w:p>
    <w:p w14:paraId="37795794" w14:textId="77777777" w:rsidR="00DA2A17" w:rsidRPr="00251471" w:rsidRDefault="00DA2A17" w:rsidP="0017253A">
      <w:pPr>
        <w:pBdr>
          <w:bottom w:val="triple" w:sz="4" w:space="1" w:color="800000"/>
        </w:pBdr>
        <w:autoSpaceDE w:val="0"/>
        <w:autoSpaceDN w:val="0"/>
        <w:rPr>
          <w:rFonts w:ascii="Arial Narrow" w:hAnsi="Arial Narrow" w:cs="Arial"/>
          <w:b/>
          <w:bCs/>
          <w:lang w:val="es-MX"/>
        </w:rPr>
      </w:pPr>
    </w:p>
    <w:p w14:paraId="79BCE8FF" w14:textId="77777777" w:rsidR="0017253A" w:rsidRPr="00251471" w:rsidRDefault="0017253A" w:rsidP="0017253A">
      <w:pPr>
        <w:autoSpaceDE w:val="0"/>
        <w:autoSpaceDN w:val="0"/>
        <w:jc w:val="center"/>
        <w:rPr>
          <w:rFonts w:ascii="Arial Narrow" w:hAnsi="Arial Narrow" w:cs="Arial"/>
          <w:b/>
          <w:bCs/>
          <w:lang w:val="es-MX"/>
        </w:rPr>
      </w:pPr>
    </w:p>
    <w:p w14:paraId="5F437326" w14:textId="77777777" w:rsidR="0017253A" w:rsidRPr="00CC69F3" w:rsidRDefault="0017253A" w:rsidP="0017253A">
      <w:pPr>
        <w:autoSpaceDE w:val="0"/>
        <w:autoSpaceDN w:val="0"/>
        <w:jc w:val="center"/>
        <w:rPr>
          <w:rFonts w:ascii="Arial Narrow" w:hAnsi="Arial Narrow" w:cs="Arial"/>
          <w:bCs/>
          <w:lang w:val="es-MX"/>
        </w:rPr>
      </w:pPr>
      <w:r w:rsidRPr="00CC69F3">
        <w:rPr>
          <w:rFonts w:ascii="Arial Narrow" w:hAnsi="Arial Narrow" w:cs="Arial"/>
          <w:bCs/>
          <w:lang w:val="es-MX"/>
        </w:rPr>
        <w:t>Santo Domingo de Guzmán, República Dominicana</w:t>
      </w:r>
    </w:p>
    <w:p w14:paraId="39A56407" w14:textId="64CCE4AE" w:rsidR="0017253A" w:rsidRPr="00CC69F3" w:rsidRDefault="004C1B21" w:rsidP="0017253A">
      <w:pPr>
        <w:jc w:val="center"/>
        <w:rPr>
          <w:rFonts w:ascii="Arial Narrow" w:hAnsi="Arial Narrow" w:cs="Arial"/>
          <w:bCs/>
          <w:lang w:val="es-MX"/>
        </w:rPr>
      </w:pPr>
      <w:r>
        <w:rPr>
          <w:rFonts w:ascii="Arial Narrow" w:hAnsi="Arial Narrow" w:cs="Arial"/>
          <w:bCs/>
          <w:lang w:val="es-MX"/>
        </w:rPr>
        <w:t>Noviembre</w:t>
      </w:r>
      <w:r w:rsidR="0017253A" w:rsidRPr="00CC69F3">
        <w:rPr>
          <w:rFonts w:ascii="Arial Narrow" w:hAnsi="Arial Narrow" w:cs="Arial"/>
          <w:bCs/>
          <w:lang w:val="es-MX"/>
        </w:rPr>
        <w:t>, 202</w:t>
      </w:r>
      <w:r w:rsidR="0017253A">
        <w:rPr>
          <w:rFonts w:ascii="Arial Narrow" w:hAnsi="Arial Narrow" w:cs="Arial"/>
          <w:bCs/>
          <w:lang w:val="es-MX"/>
        </w:rPr>
        <w:t>5</w:t>
      </w:r>
    </w:p>
    <w:bookmarkEnd w:id="0" w:displacedByCustomXml="next"/>
    <w:bookmarkStart w:id="3" w:name="_Toc185953109" w:displacedByCustomXml="next"/>
    <w:sdt>
      <w:sdtPr>
        <w:rPr>
          <w:rStyle w:val="Hyperlink"/>
          <w:rFonts w:ascii="Arial Nova Cond" w:hAnsi="Arial Nova Cond" w:cs="Arial"/>
          <w:iCs/>
          <w:noProof/>
          <w:lang w:val="es-ES_tradnl" w:eastAsia="es-DO"/>
        </w:rPr>
        <w:id w:val="-116531183"/>
        <w:docPartObj>
          <w:docPartGallery w:val="Table of Contents"/>
          <w:docPartUnique/>
        </w:docPartObj>
      </w:sdtPr>
      <w:sdtEndPr>
        <w:rPr>
          <w:rStyle w:val="DefaultParagraphFont"/>
          <w:b/>
          <w:bCs/>
          <w:color w:val="auto"/>
          <w:sz w:val="22"/>
          <w:szCs w:val="22"/>
          <w:u w:val="none"/>
          <w:lang w:val="es-ES"/>
        </w:rPr>
      </w:sdtEndPr>
      <w:sdtContent>
        <w:p w14:paraId="5B277A1E" w14:textId="31B0BAE8" w:rsidR="00AF6408" w:rsidRPr="006D4BA2" w:rsidRDefault="00716F53" w:rsidP="006D4BA2">
          <w:pPr>
            <w:autoSpaceDE w:val="0"/>
            <w:autoSpaceDN w:val="0"/>
            <w:spacing w:line="276" w:lineRule="auto"/>
            <w:jc w:val="center"/>
            <w:rPr>
              <w:rStyle w:val="Hyperlink"/>
              <w:rFonts w:ascii="Arial Nova Cond" w:hAnsi="Arial Nova Cond"/>
              <w:color w:val="auto"/>
              <w:u w:val="none"/>
              <w:lang w:val="es-ES_tradnl"/>
            </w:rPr>
          </w:pPr>
          <w:r w:rsidRPr="006D4BA2">
            <w:rPr>
              <w:rStyle w:val="Hyperlink"/>
              <w:rFonts w:ascii="Arial Nova Cond" w:hAnsi="Arial Nova Cond"/>
              <w:color w:val="auto"/>
              <w:u w:val="none"/>
              <w:lang w:val="es-ES_tradnl"/>
            </w:rPr>
            <w:t>CONTENIDO</w:t>
          </w:r>
        </w:p>
        <w:p w14:paraId="7E55B8F3" w14:textId="77777777" w:rsidR="000D60B4" w:rsidRPr="006D4BA2" w:rsidRDefault="000D60B4" w:rsidP="006D4BA2">
          <w:pPr>
            <w:autoSpaceDE w:val="0"/>
            <w:autoSpaceDN w:val="0"/>
            <w:spacing w:line="276" w:lineRule="auto"/>
            <w:jc w:val="center"/>
            <w:rPr>
              <w:rStyle w:val="Hyperlink"/>
              <w:rFonts w:ascii="Arial Nova Cond" w:hAnsi="Arial Nova Cond"/>
              <w:color w:val="auto"/>
              <w:sz w:val="12"/>
              <w:szCs w:val="12"/>
              <w:u w:val="none"/>
            </w:rPr>
          </w:pPr>
        </w:p>
        <w:p w14:paraId="7D1DCBC5" w14:textId="7945D5CA" w:rsidR="006D4BA2" w:rsidRPr="006D4BA2" w:rsidRDefault="003B41C3" w:rsidP="006D4BA2">
          <w:pPr>
            <w:pStyle w:val="TOC1"/>
            <w:spacing w:line="276" w:lineRule="auto"/>
            <w:rPr>
              <w:rFonts w:ascii="Arial Nova Cond" w:eastAsiaTheme="minorEastAsia" w:hAnsi="Arial Nova Cond" w:cstheme="minorBidi"/>
              <w:b w:val="0"/>
              <w:bCs w:val="0"/>
              <w:iCs w:val="0"/>
              <w:kern w:val="2"/>
              <w:sz w:val="28"/>
              <w:szCs w:val="28"/>
              <w:lang w:val="es-DO"/>
              <w14:ligatures w14:val="standardContextual"/>
            </w:rPr>
          </w:pPr>
          <w:r w:rsidRPr="006D4BA2">
            <w:rPr>
              <w:rStyle w:val="Hyperlink"/>
              <w:rFonts w:ascii="Arial Nova Cond" w:hAnsi="Arial Nova Cond" w:cs="Times New Roman"/>
              <w:b w:val="0"/>
              <w:bCs w:val="0"/>
              <w:sz w:val="24"/>
            </w:rPr>
            <w:fldChar w:fldCharType="begin"/>
          </w:r>
          <w:r w:rsidRPr="006D4BA2">
            <w:rPr>
              <w:rStyle w:val="Hyperlink"/>
              <w:rFonts w:ascii="Arial Nova Cond" w:hAnsi="Arial Nova Cond" w:cs="Times New Roman"/>
              <w:b w:val="0"/>
              <w:bCs w:val="0"/>
              <w:sz w:val="24"/>
            </w:rPr>
            <w:instrText xml:space="preserve"> TOC \o "1-4" \h \z \u </w:instrText>
          </w:r>
          <w:r w:rsidRPr="006D4BA2">
            <w:rPr>
              <w:rStyle w:val="Hyperlink"/>
              <w:rFonts w:ascii="Arial Nova Cond" w:hAnsi="Arial Nova Cond" w:cs="Times New Roman"/>
              <w:b w:val="0"/>
              <w:bCs w:val="0"/>
              <w:sz w:val="24"/>
            </w:rPr>
            <w:fldChar w:fldCharType="separate"/>
          </w:r>
          <w:hyperlink w:anchor="_Toc214632008" w:history="1">
            <w:r w:rsidR="006D4BA2" w:rsidRPr="006D4BA2">
              <w:rPr>
                <w:rStyle w:val="Hyperlink"/>
                <w:rFonts w:ascii="Arial Nova Cond" w:hAnsi="Arial Nova Cond"/>
                <w:b w:val="0"/>
                <w:bCs w:val="0"/>
                <w:sz w:val="24"/>
                <w:szCs w:val="28"/>
              </w:rPr>
              <w:t>1.</w:t>
            </w:r>
            <w:r w:rsidR="006D4BA2" w:rsidRPr="006D4BA2">
              <w:rPr>
                <w:rFonts w:ascii="Arial Nova Cond" w:eastAsiaTheme="minorEastAsia" w:hAnsi="Arial Nova Cond" w:cstheme="minorBidi"/>
                <w:b w:val="0"/>
                <w:bCs w:val="0"/>
                <w:iCs w:val="0"/>
                <w:kern w:val="2"/>
                <w:sz w:val="28"/>
                <w:szCs w:val="28"/>
                <w:lang w:val="es-DO"/>
                <w14:ligatures w14:val="standardContextual"/>
              </w:rPr>
              <w:tab/>
            </w:r>
            <w:r w:rsidR="006D4BA2" w:rsidRPr="006D4BA2">
              <w:rPr>
                <w:rStyle w:val="Hyperlink"/>
                <w:rFonts w:ascii="Arial Nova Cond" w:hAnsi="Arial Nova Cond"/>
                <w:b w:val="0"/>
                <w:bCs w:val="0"/>
                <w:sz w:val="24"/>
                <w:szCs w:val="28"/>
              </w:rPr>
              <w:t>Objetivos y Alcance</w:t>
            </w:r>
            <w:r w:rsidR="006D4BA2" w:rsidRPr="006D4BA2">
              <w:rPr>
                <w:rFonts w:ascii="Arial Nova Cond" w:hAnsi="Arial Nova Cond"/>
                <w:b w:val="0"/>
                <w:bCs w:val="0"/>
                <w:webHidden/>
                <w:sz w:val="24"/>
                <w:szCs w:val="28"/>
              </w:rPr>
              <w:tab/>
            </w:r>
            <w:r w:rsidR="006D4BA2" w:rsidRPr="006D4BA2">
              <w:rPr>
                <w:rFonts w:ascii="Arial Nova Cond" w:hAnsi="Arial Nova Cond"/>
                <w:b w:val="0"/>
                <w:bCs w:val="0"/>
                <w:webHidden/>
                <w:sz w:val="24"/>
                <w:szCs w:val="28"/>
              </w:rPr>
              <w:fldChar w:fldCharType="begin"/>
            </w:r>
            <w:r w:rsidR="006D4BA2" w:rsidRPr="006D4BA2">
              <w:rPr>
                <w:rFonts w:ascii="Arial Nova Cond" w:hAnsi="Arial Nova Cond"/>
                <w:b w:val="0"/>
                <w:bCs w:val="0"/>
                <w:webHidden/>
                <w:sz w:val="24"/>
                <w:szCs w:val="28"/>
              </w:rPr>
              <w:instrText xml:space="preserve"> PAGEREF _Toc214632008 \h </w:instrText>
            </w:r>
            <w:r w:rsidR="006D4BA2" w:rsidRPr="006D4BA2">
              <w:rPr>
                <w:rFonts w:ascii="Arial Nova Cond" w:hAnsi="Arial Nova Cond"/>
                <w:b w:val="0"/>
                <w:bCs w:val="0"/>
                <w:webHidden/>
                <w:sz w:val="24"/>
                <w:szCs w:val="28"/>
              </w:rPr>
            </w:r>
            <w:r w:rsidR="006D4BA2" w:rsidRPr="006D4BA2">
              <w:rPr>
                <w:rFonts w:ascii="Arial Nova Cond" w:hAnsi="Arial Nova Cond"/>
                <w:b w:val="0"/>
                <w:bCs w:val="0"/>
                <w:webHidden/>
                <w:sz w:val="24"/>
                <w:szCs w:val="28"/>
              </w:rPr>
              <w:fldChar w:fldCharType="separate"/>
            </w:r>
            <w:r w:rsidR="00526EA2">
              <w:rPr>
                <w:rFonts w:ascii="Arial Nova Cond" w:hAnsi="Arial Nova Cond"/>
                <w:b w:val="0"/>
                <w:bCs w:val="0"/>
                <w:webHidden/>
                <w:sz w:val="24"/>
                <w:szCs w:val="28"/>
              </w:rPr>
              <w:t>3</w:t>
            </w:r>
            <w:r w:rsidR="006D4BA2" w:rsidRPr="006D4BA2">
              <w:rPr>
                <w:rFonts w:ascii="Arial Nova Cond" w:hAnsi="Arial Nova Cond"/>
                <w:b w:val="0"/>
                <w:bCs w:val="0"/>
                <w:webHidden/>
                <w:sz w:val="24"/>
                <w:szCs w:val="28"/>
              </w:rPr>
              <w:fldChar w:fldCharType="end"/>
            </w:r>
          </w:hyperlink>
        </w:p>
        <w:p w14:paraId="7B1F4990" w14:textId="17E3B22B" w:rsidR="006D4BA2" w:rsidRPr="006D4BA2" w:rsidRDefault="006D4BA2" w:rsidP="006D4BA2">
          <w:pPr>
            <w:pStyle w:val="TOC1"/>
            <w:spacing w:line="276" w:lineRule="auto"/>
            <w:rPr>
              <w:rFonts w:ascii="Arial Nova Cond" w:eastAsiaTheme="minorEastAsia" w:hAnsi="Arial Nova Cond" w:cstheme="minorBidi"/>
              <w:b w:val="0"/>
              <w:bCs w:val="0"/>
              <w:iCs w:val="0"/>
              <w:kern w:val="2"/>
              <w:sz w:val="28"/>
              <w:szCs w:val="28"/>
              <w:lang w:val="es-DO"/>
              <w14:ligatures w14:val="standardContextual"/>
            </w:rPr>
          </w:pPr>
          <w:hyperlink w:anchor="_Toc214632009" w:history="1">
            <w:r w:rsidRPr="006D4BA2">
              <w:rPr>
                <w:rStyle w:val="Hyperlink"/>
                <w:rFonts w:ascii="Arial Nova Cond" w:hAnsi="Arial Nova Cond"/>
                <w:b w:val="0"/>
                <w:bCs w:val="0"/>
                <w:sz w:val="24"/>
                <w:szCs w:val="28"/>
              </w:rPr>
              <w:t>2.</w:t>
            </w:r>
            <w:r w:rsidRPr="006D4BA2">
              <w:rPr>
                <w:rFonts w:ascii="Arial Nova Cond" w:eastAsiaTheme="minorEastAsia" w:hAnsi="Arial Nova Cond" w:cstheme="minorBidi"/>
                <w:b w:val="0"/>
                <w:bCs w:val="0"/>
                <w:iCs w:val="0"/>
                <w:kern w:val="2"/>
                <w:sz w:val="28"/>
                <w:szCs w:val="28"/>
                <w:lang w:val="es-DO"/>
                <w14:ligatures w14:val="standardContextual"/>
              </w:rPr>
              <w:tab/>
            </w:r>
            <w:r w:rsidRPr="006D4BA2">
              <w:rPr>
                <w:rStyle w:val="Hyperlink"/>
                <w:rFonts w:ascii="Arial Nova Cond" w:hAnsi="Arial Nova Cond"/>
                <w:b w:val="0"/>
                <w:bCs w:val="0"/>
                <w:sz w:val="24"/>
                <w:szCs w:val="28"/>
              </w:rPr>
              <w:t>Objeto del procedimiento de selección</w:t>
            </w:r>
            <w:r w:rsidRPr="006D4BA2">
              <w:rPr>
                <w:rFonts w:ascii="Arial Nova Cond" w:hAnsi="Arial Nova Cond"/>
                <w:b w:val="0"/>
                <w:bCs w:val="0"/>
                <w:webHidden/>
                <w:sz w:val="24"/>
                <w:szCs w:val="28"/>
              </w:rPr>
              <w:tab/>
            </w:r>
            <w:r w:rsidRPr="006D4BA2">
              <w:rPr>
                <w:rFonts w:ascii="Arial Nova Cond" w:hAnsi="Arial Nova Cond"/>
                <w:b w:val="0"/>
                <w:bCs w:val="0"/>
                <w:webHidden/>
                <w:sz w:val="24"/>
                <w:szCs w:val="28"/>
              </w:rPr>
              <w:fldChar w:fldCharType="begin"/>
            </w:r>
            <w:r w:rsidRPr="006D4BA2">
              <w:rPr>
                <w:rFonts w:ascii="Arial Nova Cond" w:hAnsi="Arial Nova Cond"/>
                <w:b w:val="0"/>
                <w:bCs w:val="0"/>
                <w:webHidden/>
                <w:sz w:val="24"/>
                <w:szCs w:val="28"/>
              </w:rPr>
              <w:instrText xml:space="preserve"> PAGEREF _Toc214632009 \h </w:instrText>
            </w:r>
            <w:r w:rsidRPr="006D4BA2">
              <w:rPr>
                <w:rFonts w:ascii="Arial Nova Cond" w:hAnsi="Arial Nova Cond"/>
                <w:b w:val="0"/>
                <w:bCs w:val="0"/>
                <w:webHidden/>
                <w:sz w:val="24"/>
                <w:szCs w:val="28"/>
              </w:rPr>
            </w:r>
            <w:r w:rsidRPr="006D4BA2">
              <w:rPr>
                <w:rFonts w:ascii="Arial Nova Cond" w:hAnsi="Arial Nova Cond"/>
                <w:b w:val="0"/>
                <w:bCs w:val="0"/>
                <w:webHidden/>
                <w:sz w:val="24"/>
                <w:szCs w:val="28"/>
              </w:rPr>
              <w:fldChar w:fldCharType="separate"/>
            </w:r>
            <w:r w:rsidR="00526EA2">
              <w:rPr>
                <w:rFonts w:ascii="Arial Nova Cond" w:hAnsi="Arial Nova Cond"/>
                <w:b w:val="0"/>
                <w:bCs w:val="0"/>
                <w:webHidden/>
                <w:sz w:val="24"/>
                <w:szCs w:val="28"/>
              </w:rPr>
              <w:t>3</w:t>
            </w:r>
            <w:r w:rsidRPr="006D4BA2">
              <w:rPr>
                <w:rFonts w:ascii="Arial Nova Cond" w:hAnsi="Arial Nova Cond"/>
                <w:b w:val="0"/>
                <w:bCs w:val="0"/>
                <w:webHidden/>
                <w:sz w:val="24"/>
                <w:szCs w:val="28"/>
              </w:rPr>
              <w:fldChar w:fldCharType="end"/>
            </w:r>
          </w:hyperlink>
        </w:p>
        <w:p w14:paraId="7A560308" w14:textId="760F3D15" w:rsidR="006D4BA2" w:rsidRPr="006D4BA2" w:rsidRDefault="006D4BA2" w:rsidP="006D4BA2">
          <w:pPr>
            <w:pStyle w:val="TOC1"/>
            <w:spacing w:line="276" w:lineRule="auto"/>
            <w:rPr>
              <w:rFonts w:ascii="Arial Nova Cond" w:eastAsiaTheme="minorEastAsia" w:hAnsi="Arial Nova Cond" w:cstheme="minorBidi"/>
              <w:b w:val="0"/>
              <w:bCs w:val="0"/>
              <w:iCs w:val="0"/>
              <w:kern w:val="2"/>
              <w:sz w:val="28"/>
              <w:szCs w:val="28"/>
              <w:lang w:val="es-DO"/>
              <w14:ligatures w14:val="standardContextual"/>
            </w:rPr>
          </w:pPr>
          <w:hyperlink w:anchor="_Toc214632010" w:history="1">
            <w:r w:rsidRPr="006D4BA2">
              <w:rPr>
                <w:rStyle w:val="Hyperlink"/>
                <w:rFonts w:ascii="Arial Nova Cond" w:hAnsi="Arial Nova Cond"/>
                <w:b w:val="0"/>
                <w:bCs w:val="0"/>
                <w:sz w:val="24"/>
                <w:szCs w:val="28"/>
              </w:rPr>
              <w:t>3.</w:t>
            </w:r>
            <w:r w:rsidRPr="006D4BA2">
              <w:rPr>
                <w:rFonts w:ascii="Arial Nova Cond" w:eastAsiaTheme="minorEastAsia" w:hAnsi="Arial Nova Cond" w:cstheme="minorBidi"/>
                <w:b w:val="0"/>
                <w:bCs w:val="0"/>
                <w:iCs w:val="0"/>
                <w:kern w:val="2"/>
                <w:sz w:val="28"/>
                <w:szCs w:val="28"/>
                <w:lang w:val="es-DO"/>
                <w14:ligatures w14:val="standardContextual"/>
              </w:rPr>
              <w:tab/>
            </w:r>
            <w:r w:rsidRPr="006D4BA2">
              <w:rPr>
                <w:rStyle w:val="Hyperlink"/>
                <w:rFonts w:ascii="Arial Nova Cond" w:hAnsi="Arial Nova Cond"/>
                <w:b w:val="0"/>
                <w:bCs w:val="0"/>
                <w:sz w:val="24"/>
                <w:szCs w:val="28"/>
              </w:rPr>
              <w:t>Descripción de los servicios solicitados</w:t>
            </w:r>
            <w:r w:rsidRPr="006D4BA2">
              <w:rPr>
                <w:rFonts w:ascii="Arial Nova Cond" w:hAnsi="Arial Nova Cond"/>
                <w:b w:val="0"/>
                <w:bCs w:val="0"/>
                <w:webHidden/>
                <w:sz w:val="24"/>
                <w:szCs w:val="28"/>
              </w:rPr>
              <w:tab/>
            </w:r>
            <w:r w:rsidRPr="006D4BA2">
              <w:rPr>
                <w:rFonts w:ascii="Arial Nova Cond" w:hAnsi="Arial Nova Cond"/>
                <w:b w:val="0"/>
                <w:bCs w:val="0"/>
                <w:webHidden/>
                <w:sz w:val="24"/>
                <w:szCs w:val="28"/>
              </w:rPr>
              <w:fldChar w:fldCharType="begin"/>
            </w:r>
            <w:r w:rsidRPr="006D4BA2">
              <w:rPr>
                <w:rFonts w:ascii="Arial Nova Cond" w:hAnsi="Arial Nova Cond"/>
                <w:b w:val="0"/>
                <w:bCs w:val="0"/>
                <w:webHidden/>
                <w:sz w:val="24"/>
                <w:szCs w:val="28"/>
              </w:rPr>
              <w:instrText xml:space="preserve"> PAGEREF _Toc214632010 \h </w:instrText>
            </w:r>
            <w:r w:rsidRPr="006D4BA2">
              <w:rPr>
                <w:rFonts w:ascii="Arial Nova Cond" w:hAnsi="Arial Nova Cond"/>
                <w:b w:val="0"/>
                <w:bCs w:val="0"/>
                <w:webHidden/>
                <w:sz w:val="24"/>
                <w:szCs w:val="28"/>
              </w:rPr>
            </w:r>
            <w:r w:rsidRPr="006D4BA2">
              <w:rPr>
                <w:rFonts w:ascii="Arial Nova Cond" w:hAnsi="Arial Nova Cond"/>
                <w:b w:val="0"/>
                <w:bCs w:val="0"/>
                <w:webHidden/>
                <w:sz w:val="24"/>
                <w:szCs w:val="28"/>
              </w:rPr>
              <w:fldChar w:fldCharType="separate"/>
            </w:r>
            <w:r w:rsidR="00526EA2">
              <w:rPr>
                <w:rFonts w:ascii="Arial Nova Cond" w:hAnsi="Arial Nova Cond"/>
                <w:b w:val="0"/>
                <w:bCs w:val="0"/>
                <w:webHidden/>
                <w:sz w:val="24"/>
                <w:szCs w:val="28"/>
              </w:rPr>
              <w:t>3</w:t>
            </w:r>
            <w:r w:rsidRPr="006D4BA2">
              <w:rPr>
                <w:rFonts w:ascii="Arial Nova Cond" w:hAnsi="Arial Nova Cond"/>
                <w:b w:val="0"/>
                <w:bCs w:val="0"/>
                <w:webHidden/>
                <w:sz w:val="24"/>
                <w:szCs w:val="28"/>
              </w:rPr>
              <w:fldChar w:fldCharType="end"/>
            </w:r>
          </w:hyperlink>
        </w:p>
        <w:p w14:paraId="50BF557F" w14:textId="49C77BB7" w:rsidR="006D4BA2" w:rsidRPr="006D4BA2" w:rsidRDefault="006D4BA2" w:rsidP="006D4BA2">
          <w:pPr>
            <w:pStyle w:val="TOC1"/>
            <w:spacing w:line="276" w:lineRule="auto"/>
            <w:rPr>
              <w:rFonts w:ascii="Arial Nova Cond" w:eastAsiaTheme="minorEastAsia" w:hAnsi="Arial Nova Cond" w:cstheme="minorBidi"/>
              <w:b w:val="0"/>
              <w:bCs w:val="0"/>
              <w:iCs w:val="0"/>
              <w:kern w:val="2"/>
              <w:sz w:val="28"/>
              <w:szCs w:val="28"/>
              <w:lang w:val="es-DO"/>
              <w14:ligatures w14:val="standardContextual"/>
            </w:rPr>
          </w:pPr>
          <w:hyperlink w:anchor="_Toc214632011" w:history="1">
            <w:r w:rsidRPr="006D4BA2">
              <w:rPr>
                <w:rStyle w:val="Hyperlink"/>
                <w:rFonts w:ascii="Arial Nova Cond" w:hAnsi="Arial Nova Cond"/>
                <w:b w:val="0"/>
                <w:bCs w:val="0"/>
                <w:sz w:val="24"/>
                <w:szCs w:val="28"/>
              </w:rPr>
              <w:t>4.</w:t>
            </w:r>
            <w:r w:rsidRPr="006D4BA2">
              <w:rPr>
                <w:rFonts w:ascii="Arial Nova Cond" w:eastAsiaTheme="minorEastAsia" w:hAnsi="Arial Nova Cond" w:cstheme="minorBidi"/>
                <w:b w:val="0"/>
                <w:bCs w:val="0"/>
                <w:iCs w:val="0"/>
                <w:kern w:val="2"/>
                <w:sz w:val="28"/>
                <w:szCs w:val="28"/>
                <w:lang w:val="es-DO"/>
                <w14:ligatures w14:val="standardContextual"/>
              </w:rPr>
              <w:tab/>
            </w:r>
            <w:r w:rsidRPr="006D4BA2">
              <w:rPr>
                <w:rStyle w:val="Hyperlink"/>
                <w:rFonts w:ascii="Arial Nova Cond" w:hAnsi="Arial Nova Cond"/>
                <w:b w:val="0"/>
                <w:bCs w:val="0"/>
                <w:sz w:val="24"/>
                <w:szCs w:val="28"/>
              </w:rPr>
              <w:t>Lugar de entrega de los servicios</w:t>
            </w:r>
            <w:r w:rsidRPr="006D4BA2">
              <w:rPr>
                <w:rFonts w:ascii="Arial Nova Cond" w:hAnsi="Arial Nova Cond"/>
                <w:b w:val="0"/>
                <w:bCs w:val="0"/>
                <w:webHidden/>
                <w:sz w:val="24"/>
                <w:szCs w:val="28"/>
              </w:rPr>
              <w:tab/>
            </w:r>
            <w:r w:rsidRPr="006D4BA2">
              <w:rPr>
                <w:rFonts w:ascii="Arial Nova Cond" w:hAnsi="Arial Nova Cond"/>
                <w:b w:val="0"/>
                <w:bCs w:val="0"/>
                <w:webHidden/>
                <w:sz w:val="24"/>
                <w:szCs w:val="28"/>
              </w:rPr>
              <w:fldChar w:fldCharType="begin"/>
            </w:r>
            <w:r w:rsidRPr="006D4BA2">
              <w:rPr>
                <w:rFonts w:ascii="Arial Nova Cond" w:hAnsi="Arial Nova Cond"/>
                <w:b w:val="0"/>
                <w:bCs w:val="0"/>
                <w:webHidden/>
                <w:sz w:val="24"/>
                <w:szCs w:val="28"/>
              </w:rPr>
              <w:instrText xml:space="preserve"> PAGEREF _Toc214632011 \h </w:instrText>
            </w:r>
            <w:r w:rsidRPr="006D4BA2">
              <w:rPr>
                <w:rFonts w:ascii="Arial Nova Cond" w:hAnsi="Arial Nova Cond"/>
                <w:b w:val="0"/>
                <w:bCs w:val="0"/>
                <w:webHidden/>
                <w:sz w:val="24"/>
                <w:szCs w:val="28"/>
              </w:rPr>
            </w:r>
            <w:r w:rsidRPr="006D4BA2">
              <w:rPr>
                <w:rFonts w:ascii="Arial Nova Cond" w:hAnsi="Arial Nova Cond"/>
                <w:b w:val="0"/>
                <w:bCs w:val="0"/>
                <w:webHidden/>
                <w:sz w:val="24"/>
                <w:szCs w:val="28"/>
              </w:rPr>
              <w:fldChar w:fldCharType="separate"/>
            </w:r>
            <w:r w:rsidR="00526EA2">
              <w:rPr>
                <w:rFonts w:ascii="Arial Nova Cond" w:hAnsi="Arial Nova Cond"/>
                <w:b w:val="0"/>
                <w:bCs w:val="0"/>
                <w:webHidden/>
                <w:sz w:val="24"/>
                <w:szCs w:val="28"/>
              </w:rPr>
              <w:t>4</w:t>
            </w:r>
            <w:r w:rsidRPr="006D4BA2">
              <w:rPr>
                <w:rFonts w:ascii="Arial Nova Cond" w:hAnsi="Arial Nova Cond"/>
                <w:b w:val="0"/>
                <w:bCs w:val="0"/>
                <w:webHidden/>
                <w:sz w:val="24"/>
                <w:szCs w:val="28"/>
              </w:rPr>
              <w:fldChar w:fldCharType="end"/>
            </w:r>
          </w:hyperlink>
        </w:p>
        <w:p w14:paraId="573FD243" w14:textId="6C9E302C" w:rsidR="006D4BA2" w:rsidRPr="006D4BA2" w:rsidRDefault="006D4BA2" w:rsidP="006D4BA2">
          <w:pPr>
            <w:pStyle w:val="TOC1"/>
            <w:spacing w:line="276" w:lineRule="auto"/>
            <w:rPr>
              <w:rFonts w:ascii="Arial Nova Cond" w:eastAsiaTheme="minorEastAsia" w:hAnsi="Arial Nova Cond" w:cstheme="minorBidi"/>
              <w:b w:val="0"/>
              <w:bCs w:val="0"/>
              <w:iCs w:val="0"/>
              <w:kern w:val="2"/>
              <w:sz w:val="28"/>
              <w:szCs w:val="28"/>
              <w:lang w:val="es-DO"/>
              <w14:ligatures w14:val="standardContextual"/>
            </w:rPr>
          </w:pPr>
          <w:hyperlink w:anchor="_Toc214632012" w:history="1">
            <w:r w:rsidRPr="006D4BA2">
              <w:rPr>
                <w:rStyle w:val="Hyperlink"/>
                <w:rFonts w:ascii="Arial Nova Cond" w:hAnsi="Arial Nova Cond"/>
                <w:b w:val="0"/>
                <w:bCs w:val="0"/>
                <w:sz w:val="24"/>
                <w:szCs w:val="28"/>
              </w:rPr>
              <w:t>5.</w:t>
            </w:r>
            <w:r w:rsidRPr="006D4BA2">
              <w:rPr>
                <w:rFonts w:ascii="Arial Nova Cond" w:eastAsiaTheme="minorEastAsia" w:hAnsi="Arial Nova Cond" w:cstheme="minorBidi"/>
                <w:b w:val="0"/>
                <w:bCs w:val="0"/>
                <w:iCs w:val="0"/>
                <w:kern w:val="2"/>
                <w:sz w:val="28"/>
                <w:szCs w:val="28"/>
                <w:lang w:val="es-DO"/>
                <w14:ligatures w14:val="standardContextual"/>
              </w:rPr>
              <w:tab/>
            </w:r>
            <w:r w:rsidRPr="006D4BA2">
              <w:rPr>
                <w:rStyle w:val="Hyperlink"/>
                <w:rFonts w:ascii="Arial Nova Cond" w:hAnsi="Arial Nova Cond"/>
                <w:b w:val="0"/>
                <w:bCs w:val="0"/>
                <w:sz w:val="24"/>
                <w:szCs w:val="28"/>
              </w:rPr>
              <w:t xml:space="preserve">Gestión de Riesgos Laborales y Seguridad en la Ejecución </w:t>
            </w:r>
            <w:r w:rsidRPr="006D4BA2">
              <w:rPr>
                <w:rStyle w:val="Hyperlink"/>
                <w:rFonts w:ascii="Arial Nova Cond" w:hAnsi="Arial Nova Cond"/>
                <w:b w:val="0"/>
                <w:bCs w:val="0"/>
                <w:i/>
                <w:sz w:val="24"/>
                <w:szCs w:val="28"/>
              </w:rPr>
              <w:t>In Situ</w:t>
            </w:r>
            <w:r w:rsidRPr="006D4BA2">
              <w:rPr>
                <w:rFonts w:ascii="Arial Nova Cond" w:hAnsi="Arial Nova Cond"/>
                <w:b w:val="0"/>
                <w:bCs w:val="0"/>
                <w:webHidden/>
                <w:sz w:val="24"/>
                <w:szCs w:val="28"/>
              </w:rPr>
              <w:tab/>
            </w:r>
            <w:r w:rsidRPr="006D4BA2">
              <w:rPr>
                <w:rFonts w:ascii="Arial Nova Cond" w:hAnsi="Arial Nova Cond"/>
                <w:b w:val="0"/>
                <w:bCs w:val="0"/>
                <w:webHidden/>
                <w:sz w:val="24"/>
                <w:szCs w:val="28"/>
              </w:rPr>
              <w:fldChar w:fldCharType="begin"/>
            </w:r>
            <w:r w:rsidRPr="006D4BA2">
              <w:rPr>
                <w:rFonts w:ascii="Arial Nova Cond" w:hAnsi="Arial Nova Cond"/>
                <w:b w:val="0"/>
                <w:bCs w:val="0"/>
                <w:webHidden/>
                <w:sz w:val="24"/>
                <w:szCs w:val="28"/>
              </w:rPr>
              <w:instrText xml:space="preserve"> PAGEREF _Toc214632012 \h </w:instrText>
            </w:r>
            <w:r w:rsidRPr="006D4BA2">
              <w:rPr>
                <w:rFonts w:ascii="Arial Nova Cond" w:hAnsi="Arial Nova Cond"/>
                <w:b w:val="0"/>
                <w:bCs w:val="0"/>
                <w:webHidden/>
                <w:sz w:val="24"/>
                <w:szCs w:val="28"/>
              </w:rPr>
            </w:r>
            <w:r w:rsidRPr="006D4BA2">
              <w:rPr>
                <w:rFonts w:ascii="Arial Nova Cond" w:hAnsi="Arial Nova Cond"/>
                <w:b w:val="0"/>
                <w:bCs w:val="0"/>
                <w:webHidden/>
                <w:sz w:val="24"/>
                <w:szCs w:val="28"/>
              </w:rPr>
              <w:fldChar w:fldCharType="separate"/>
            </w:r>
            <w:r w:rsidR="00526EA2">
              <w:rPr>
                <w:rFonts w:ascii="Arial Nova Cond" w:hAnsi="Arial Nova Cond"/>
                <w:b w:val="0"/>
                <w:bCs w:val="0"/>
                <w:webHidden/>
                <w:sz w:val="24"/>
                <w:szCs w:val="28"/>
              </w:rPr>
              <w:t>5</w:t>
            </w:r>
            <w:r w:rsidRPr="006D4BA2">
              <w:rPr>
                <w:rFonts w:ascii="Arial Nova Cond" w:hAnsi="Arial Nova Cond"/>
                <w:b w:val="0"/>
                <w:bCs w:val="0"/>
                <w:webHidden/>
                <w:sz w:val="24"/>
                <w:szCs w:val="28"/>
              </w:rPr>
              <w:fldChar w:fldCharType="end"/>
            </w:r>
          </w:hyperlink>
        </w:p>
        <w:p w14:paraId="4672281C" w14:textId="3A26D977" w:rsidR="006D4BA2" w:rsidRPr="006D4BA2" w:rsidRDefault="006D4BA2" w:rsidP="006D4BA2">
          <w:pPr>
            <w:pStyle w:val="TOC1"/>
            <w:spacing w:line="276" w:lineRule="auto"/>
            <w:rPr>
              <w:rFonts w:ascii="Arial Nova Cond" w:eastAsiaTheme="minorEastAsia" w:hAnsi="Arial Nova Cond" w:cstheme="minorBidi"/>
              <w:b w:val="0"/>
              <w:bCs w:val="0"/>
              <w:iCs w:val="0"/>
              <w:kern w:val="2"/>
              <w:sz w:val="28"/>
              <w:szCs w:val="28"/>
              <w:lang w:val="es-DO"/>
              <w14:ligatures w14:val="standardContextual"/>
            </w:rPr>
          </w:pPr>
          <w:hyperlink w:anchor="_Toc214632013" w:history="1">
            <w:r w:rsidRPr="006D4BA2">
              <w:rPr>
                <w:rStyle w:val="Hyperlink"/>
                <w:rFonts w:ascii="Arial Nova Cond" w:hAnsi="Arial Nova Cond"/>
                <w:b w:val="0"/>
                <w:bCs w:val="0"/>
                <w:sz w:val="24"/>
                <w:szCs w:val="28"/>
              </w:rPr>
              <w:t>6.</w:t>
            </w:r>
            <w:r w:rsidRPr="006D4BA2">
              <w:rPr>
                <w:rFonts w:ascii="Arial Nova Cond" w:eastAsiaTheme="minorEastAsia" w:hAnsi="Arial Nova Cond" w:cstheme="minorBidi"/>
                <w:b w:val="0"/>
                <w:bCs w:val="0"/>
                <w:iCs w:val="0"/>
                <w:kern w:val="2"/>
                <w:sz w:val="28"/>
                <w:szCs w:val="28"/>
                <w:lang w:val="es-DO"/>
                <w14:ligatures w14:val="standardContextual"/>
              </w:rPr>
              <w:tab/>
            </w:r>
            <w:r w:rsidRPr="006D4BA2">
              <w:rPr>
                <w:rStyle w:val="Hyperlink"/>
                <w:rFonts w:ascii="Arial Nova Cond" w:hAnsi="Arial Nova Cond"/>
                <w:b w:val="0"/>
                <w:bCs w:val="0"/>
                <w:sz w:val="24"/>
                <w:szCs w:val="28"/>
              </w:rPr>
              <w:t>Tiempo de ejecución de los servicios</w:t>
            </w:r>
            <w:r w:rsidRPr="006D4BA2">
              <w:rPr>
                <w:rFonts w:ascii="Arial Nova Cond" w:hAnsi="Arial Nova Cond"/>
                <w:b w:val="0"/>
                <w:bCs w:val="0"/>
                <w:webHidden/>
                <w:sz w:val="24"/>
                <w:szCs w:val="28"/>
              </w:rPr>
              <w:tab/>
            </w:r>
            <w:r w:rsidRPr="006D4BA2">
              <w:rPr>
                <w:rFonts w:ascii="Arial Nova Cond" w:hAnsi="Arial Nova Cond"/>
                <w:b w:val="0"/>
                <w:bCs w:val="0"/>
                <w:webHidden/>
                <w:sz w:val="24"/>
                <w:szCs w:val="28"/>
              </w:rPr>
              <w:fldChar w:fldCharType="begin"/>
            </w:r>
            <w:r w:rsidRPr="006D4BA2">
              <w:rPr>
                <w:rFonts w:ascii="Arial Nova Cond" w:hAnsi="Arial Nova Cond"/>
                <w:b w:val="0"/>
                <w:bCs w:val="0"/>
                <w:webHidden/>
                <w:sz w:val="24"/>
                <w:szCs w:val="28"/>
              </w:rPr>
              <w:instrText xml:space="preserve"> PAGEREF _Toc214632013 \h </w:instrText>
            </w:r>
            <w:r w:rsidRPr="006D4BA2">
              <w:rPr>
                <w:rFonts w:ascii="Arial Nova Cond" w:hAnsi="Arial Nova Cond"/>
                <w:b w:val="0"/>
                <w:bCs w:val="0"/>
                <w:webHidden/>
                <w:sz w:val="24"/>
                <w:szCs w:val="28"/>
              </w:rPr>
            </w:r>
            <w:r w:rsidRPr="006D4BA2">
              <w:rPr>
                <w:rFonts w:ascii="Arial Nova Cond" w:hAnsi="Arial Nova Cond"/>
                <w:b w:val="0"/>
                <w:bCs w:val="0"/>
                <w:webHidden/>
                <w:sz w:val="24"/>
                <w:szCs w:val="28"/>
              </w:rPr>
              <w:fldChar w:fldCharType="separate"/>
            </w:r>
            <w:r w:rsidR="00526EA2">
              <w:rPr>
                <w:rFonts w:ascii="Arial Nova Cond" w:hAnsi="Arial Nova Cond"/>
                <w:b w:val="0"/>
                <w:bCs w:val="0"/>
                <w:webHidden/>
                <w:sz w:val="24"/>
                <w:szCs w:val="28"/>
              </w:rPr>
              <w:t>5</w:t>
            </w:r>
            <w:r w:rsidRPr="006D4BA2">
              <w:rPr>
                <w:rFonts w:ascii="Arial Nova Cond" w:hAnsi="Arial Nova Cond"/>
                <w:b w:val="0"/>
                <w:bCs w:val="0"/>
                <w:webHidden/>
                <w:sz w:val="24"/>
                <w:szCs w:val="28"/>
              </w:rPr>
              <w:fldChar w:fldCharType="end"/>
            </w:r>
          </w:hyperlink>
        </w:p>
        <w:p w14:paraId="247996DC" w14:textId="40631E08" w:rsidR="006D4BA2" w:rsidRPr="006D4BA2" w:rsidRDefault="006D4BA2" w:rsidP="006D4BA2">
          <w:pPr>
            <w:pStyle w:val="TOC1"/>
            <w:spacing w:line="276" w:lineRule="auto"/>
            <w:rPr>
              <w:rFonts w:ascii="Arial Nova Cond" w:eastAsiaTheme="minorEastAsia" w:hAnsi="Arial Nova Cond" w:cstheme="minorBidi"/>
              <w:b w:val="0"/>
              <w:bCs w:val="0"/>
              <w:iCs w:val="0"/>
              <w:kern w:val="2"/>
              <w:sz w:val="28"/>
              <w:szCs w:val="28"/>
              <w:lang w:val="es-DO"/>
              <w14:ligatures w14:val="standardContextual"/>
            </w:rPr>
          </w:pPr>
          <w:hyperlink w:anchor="_Toc214632014" w:history="1">
            <w:r w:rsidRPr="006D4BA2">
              <w:rPr>
                <w:rStyle w:val="Hyperlink"/>
                <w:rFonts w:ascii="Arial Nova Cond" w:hAnsi="Arial Nova Cond"/>
                <w:b w:val="0"/>
                <w:bCs w:val="0"/>
                <w:sz w:val="24"/>
                <w:szCs w:val="28"/>
              </w:rPr>
              <w:t>7.</w:t>
            </w:r>
            <w:r w:rsidRPr="006D4BA2">
              <w:rPr>
                <w:rFonts w:ascii="Arial Nova Cond" w:eastAsiaTheme="minorEastAsia" w:hAnsi="Arial Nova Cond" w:cstheme="minorBidi"/>
                <w:b w:val="0"/>
                <w:bCs w:val="0"/>
                <w:iCs w:val="0"/>
                <w:kern w:val="2"/>
                <w:sz w:val="28"/>
                <w:szCs w:val="28"/>
                <w:lang w:val="es-DO"/>
                <w14:ligatures w14:val="standardContextual"/>
              </w:rPr>
              <w:tab/>
            </w:r>
            <w:r w:rsidRPr="006D4BA2">
              <w:rPr>
                <w:rStyle w:val="Hyperlink"/>
                <w:rFonts w:ascii="Arial Nova Cond" w:hAnsi="Arial Nova Cond"/>
                <w:b w:val="0"/>
                <w:bCs w:val="0"/>
                <w:sz w:val="24"/>
                <w:szCs w:val="28"/>
              </w:rPr>
              <w:t>Cronograma de actividades</w:t>
            </w:r>
            <w:r w:rsidRPr="006D4BA2">
              <w:rPr>
                <w:rFonts w:ascii="Arial Nova Cond" w:hAnsi="Arial Nova Cond"/>
                <w:b w:val="0"/>
                <w:bCs w:val="0"/>
                <w:webHidden/>
                <w:sz w:val="24"/>
                <w:szCs w:val="28"/>
              </w:rPr>
              <w:tab/>
            </w:r>
            <w:r w:rsidRPr="006D4BA2">
              <w:rPr>
                <w:rFonts w:ascii="Arial Nova Cond" w:hAnsi="Arial Nova Cond"/>
                <w:b w:val="0"/>
                <w:bCs w:val="0"/>
                <w:webHidden/>
                <w:sz w:val="24"/>
                <w:szCs w:val="28"/>
              </w:rPr>
              <w:fldChar w:fldCharType="begin"/>
            </w:r>
            <w:r w:rsidRPr="006D4BA2">
              <w:rPr>
                <w:rFonts w:ascii="Arial Nova Cond" w:hAnsi="Arial Nova Cond"/>
                <w:b w:val="0"/>
                <w:bCs w:val="0"/>
                <w:webHidden/>
                <w:sz w:val="24"/>
                <w:szCs w:val="28"/>
              </w:rPr>
              <w:instrText xml:space="preserve"> PAGEREF _Toc214632014 \h </w:instrText>
            </w:r>
            <w:r w:rsidRPr="006D4BA2">
              <w:rPr>
                <w:rFonts w:ascii="Arial Nova Cond" w:hAnsi="Arial Nova Cond"/>
                <w:b w:val="0"/>
                <w:bCs w:val="0"/>
                <w:webHidden/>
                <w:sz w:val="24"/>
                <w:szCs w:val="28"/>
              </w:rPr>
            </w:r>
            <w:r w:rsidRPr="006D4BA2">
              <w:rPr>
                <w:rFonts w:ascii="Arial Nova Cond" w:hAnsi="Arial Nova Cond"/>
                <w:b w:val="0"/>
                <w:bCs w:val="0"/>
                <w:webHidden/>
                <w:sz w:val="24"/>
                <w:szCs w:val="28"/>
              </w:rPr>
              <w:fldChar w:fldCharType="separate"/>
            </w:r>
            <w:r w:rsidR="00526EA2">
              <w:rPr>
                <w:rFonts w:ascii="Arial Nova Cond" w:hAnsi="Arial Nova Cond"/>
                <w:b w:val="0"/>
                <w:bCs w:val="0"/>
                <w:webHidden/>
                <w:sz w:val="24"/>
                <w:szCs w:val="28"/>
              </w:rPr>
              <w:t>6</w:t>
            </w:r>
            <w:r w:rsidRPr="006D4BA2">
              <w:rPr>
                <w:rFonts w:ascii="Arial Nova Cond" w:hAnsi="Arial Nova Cond"/>
                <w:b w:val="0"/>
                <w:bCs w:val="0"/>
                <w:webHidden/>
                <w:sz w:val="24"/>
                <w:szCs w:val="28"/>
              </w:rPr>
              <w:fldChar w:fldCharType="end"/>
            </w:r>
          </w:hyperlink>
        </w:p>
        <w:p w14:paraId="679D43D8" w14:textId="2101A6B3" w:rsidR="006D4BA2" w:rsidRPr="006D4BA2" w:rsidRDefault="006D4BA2" w:rsidP="006D4BA2">
          <w:pPr>
            <w:pStyle w:val="TOC1"/>
            <w:spacing w:line="276" w:lineRule="auto"/>
            <w:rPr>
              <w:rFonts w:ascii="Arial Nova Cond" w:eastAsiaTheme="minorEastAsia" w:hAnsi="Arial Nova Cond" w:cstheme="minorBidi"/>
              <w:b w:val="0"/>
              <w:bCs w:val="0"/>
              <w:iCs w:val="0"/>
              <w:kern w:val="2"/>
              <w:sz w:val="28"/>
              <w:szCs w:val="28"/>
              <w:lang w:val="es-DO"/>
              <w14:ligatures w14:val="standardContextual"/>
            </w:rPr>
          </w:pPr>
          <w:hyperlink w:anchor="_Toc214632015" w:history="1">
            <w:r w:rsidRPr="006D4BA2">
              <w:rPr>
                <w:rStyle w:val="Hyperlink"/>
                <w:rFonts w:ascii="Arial Nova Cond" w:hAnsi="Arial Nova Cond"/>
                <w:b w:val="0"/>
                <w:bCs w:val="0"/>
                <w:sz w:val="24"/>
                <w:szCs w:val="28"/>
              </w:rPr>
              <w:t>8.</w:t>
            </w:r>
            <w:r w:rsidRPr="006D4BA2">
              <w:rPr>
                <w:rFonts w:ascii="Arial Nova Cond" w:eastAsiaTheme="minorEastAsia" w:hAnsi="Arial Nova Cond" w:cstheme="minorBidi"/>
                <w:b w:val="0"/>
                <w:bCs w:val="0"/>
                <w:iCs w:val="0"/>
                <w:kern w:val="2"/>
                <w:sz w:val="28"/>
                <w:szCs w:val="28"/>
                <w:lang w:val="es-DO"/>
                <w14:ligatures w14:val="standardContextual"/>
              </w:rPr>
              <w:tab/>
            </w:r>
            <w:r w:rsidRPr="006D4BA2">
              <w:rPr>
                <w:rStyle w:val="Hyperlink"/>
                <w:rFonts w:ascii="Arial Nova Cond" w:hAnsi="Arial Nova Cond"/>
                <w:b w:val="0"/>
                <w:bCs w:val="0"/>
                <w:sz w:val="24"/>
                <w:szCs w:val="28"/>
              </w:rPr>
              <w:t>Forma de presentación de Ofertas</w:t>
            </w:r>
            <w:r w:rsidRPr="006D4BA2">
              <w:rPr>
                <w:rFonts w:ascii="Arial Nova Cond" w:hAnsi="Arial Nova Cond"/>
                <w:b w:val="0"/>
                <w:bCs w:val="0"/>
                <w:webHidden/>
                <w:sz w:val="24"/>
                <w:szCs w:val="28"/>
              </w:rPr>
              <w:tab/>
            </w:r>
            <w:r w:rsidRPr="006D4BA2">
              <w:rPr>
                <w:rFonts w:ascii="Arial Nova Cond" w:hAnsi="Arial Nova Cond"/>
                <w:b w:val="0"/>
                <w:bCs w:val="0"/>
                <w:webHidden/>
                <w:sz w:val="24"/>
                <w:szCs w:val="28"/>
              </w:rPr>
              <w:fldChar w:fldCharType="begin"/>
            </w:r>
            <w:r w:rsidRPr="006D4BA2">
              <w:rPr>
                <w:rFonts w:ascii="Arial Nova Cond" w:hAnsi="Arial Nova Cond"/>
                <w:b w:val="0"/>
                <w:bCs w:val="0"/>
                <w:webHidden/>
                <w:sz w:val="24"/>
                <w:szCs w:val="28"/>
              </w:rPr>
              <w:instrText xml:space="preserve"> PAGEREF _Toc214632015 \h </w:instrText>
            </w:r>
            <w:r w:rsidRPr="006D4BA2">
              <w:rPr>
                <w:rFonts w:ascii="Arial Nova Cond" w:hAnsi="Arial Nova Cond"/>
                <w:b w:val="0"/>
                <w:bCs w:val="0"/>
                <w:webHidden/>
                <w:sz w:val="24"/>
                <w:szCs w:val="28"/>
              </w:rPr>
            </w:r>
            <w:r w:rsidRPr="006D4BA2">
              <w:rPr>
                <w:rFonts w:ascii="Arial Nova Cond" w:hAnsi="Arial Nova Cond"/>
                <w:b w:val="0"/>
                <w:bCs w:val="0"/>
                <w:webHidden/>
                <w:sz w:val="24"/>
                <w:szCs w:val="28"/>
              </w:rPr>
              <w:fldChar w:fldCharType="separate"/>
            </w:r>
            <w:r w:rsidR="00526EA2">
              <w:rPr>
                <w:rFonts w:ascii="Arial Nova Cond" w:hAnsi="Arial Nova Cond"/>
                <w:b w:val="0"/>
                <w:bCs w:val="0"/>
                <w:webHidden/>
                <w:sz w:val="24"/>
                <w:szCs w:val="28"/>
              </w:rPr>
              <w:t>6</w:t>
            </w:r>
            <w:r w:rsidRPr="006D4BA2">
              <w:rPr>
                <w:rFonts w:ascii="Arial Nova Cond" w:hAnsi="Arial Nova Cond"/>
                <w:b w:val="0"/>
                <w:bCs w:val="0"/>
                <w:webHidden/>
                <w:sz w:val="24"/>
                <w:szCs w:val="28"/>
              </w:rPr>
              <w:fldChar w:fldCharType="end"/>
            </w:r>
          </w:hyperlink>
        </w:p>
        <w:p w14:paraId="1740B214" w14:textId="55FEFF15" w:rsidR="006D4BA2" w:rsidRPr="006D4BA2" w:rsidRDefault="006D4BA2" w:rsidP="006D4BA2">
          <w:pPr>
            <w:pStyle w:val="TOC1"/>
            <w:spacing w:line="276" w:lineRule="auto"/>
            <w:rPr>
              <w:rFonts w:ascii="Arial Nova Cond" w:eastAsiaTheme="minorEastAsia" w:hAnsi="Arial Nova Cond" w:cstheme="minorBidi"/>
              <w:b w:val="0"/>
              <w:bCs w:val="0"/>
              <w:iCs w:val="0"/>
              <w:kern w:val="2"/>
              <w:sz w:val="28"/>
              <w:szCs w:val="28"/>
              <w:lang w:val="es-DO"/>
              <w14:ligatures w14:val="standardContextual"/>
            </w:rPr>
          </w:pPr>
          <w:hyperlink w:anchor="_Toc214632016" w:history="1">
            <w:r w:rsidRPr="006D4BA2">
              <w:rPr>
                <w:rStyle w:val="Hyperlink"/>
                <w:rFonts w:ascii="Arial Nova Cond" w:hAnsi="Arial Nova Cond"/>
                <w:b w:val="0"/>
                <w:bCs w:val="0"/>
                <w:sz w:val="24"/>
                <w:szCs w:val="28"/>
              </w:rPr>
              <w:t>9.</w:t>
            </w:r>
            <w:r w:rsidRPr="006D4BA2">
              <w:rPr>
                <w:rFonts w:ascii="Arial Nova Cond" w:eastAsiaTheme="minorEastAsia" w:hAnsi="Arial Nova Cond" w:cstheme="minorBidi"/>
                <w:b w:val="0"/>
                <w:bCs w:val="0"/>
                <w:iCs w:val="0"/>
                <w:kern w:val="2"/>
                <w:sz w:val="28"/>
                <w:szCs w:val="28"/>
                <w:lang w:val="es-DO"/>
                <w14:ligatures w14:val="standardContextual"/>
              </w:rPr>
              <w:tab/>
            </w:r>
            <w:r w:rsidRPr="006D4BA2">
              <w:rPr>
                <w:rStyle w:val="Hyperlink"/>
                <w:rFonts w:ascii="Arial Nova Cond" w:hAnsi="Arial Nova Cond"/>
                <w:b w:val="0"/>
                <w:bCs w:val="0"/>
                <w:sz w:val="24"/>
                <w:szCs w:val="28"/>
              </w:rPr>
              <w:t>Documentación a presentar</w:t>
            </w:r>
            <w:r w:rsidRPr="006D4BA2">
              <w:rPr>
                <w:rFonts w:ascii="Arial Nova Cond" w:hAnsi="Arial Nova Cond"/>
                <w:b w:val="0"/>
                <w:bCs w:val="0"/>
                <w:webHidden/>
                <w:sz w:val="24"/>
                <w:szCs w:val="28"/>
              </w:rPr>
              <w:tab/>
            </w:r>
            <w:r w:rsidRPr="006D4BA2">
              <w:rPr>
                <w:rFonts w:ascii="Arial Nova Cond" w:hAnsi="Arial Nova Cond"/>
                <w:b w:val="0"/>
                <w:bCs w:val="0"/>
                <w:webHidden/>
                <w:sz w:val="24"/>
                <w:szCs w:val="28"/>
              </w:rPr>
              <w:fldChar w:fldCharType="begin"/>
            </w:r>
            <w:r w:rsidRPr="006D4BA2">
              <w:rPr>
                <w:rFonts w:ascii="Arial Nova Cond" w:hAnsi="Arial Nova Cond"/>
                <w:b w:val="0"/>
                <w:bCs w:val="0"/>
                <w:webHidden/>
                <w:sz w:val="24"/>
                <w:szCs w:val="28"/>
              </w:rPr>
              <w:instrText xml:space="preserve"> PAGEREF _Toc214632016 \h </w:instrText>
            </w:r>
            <w:r w:rsidRPr="006D4BA2">
              <w:rPr>
                <w:rFonts w:ascii="Arial Nova Cond" w:hAnsi="Arial Nova Cond"/>
                <w:b w:val="0"/>
                <w:bCs w:val="0"/>
                <w:webHidden/>
                <w:sz w:val="24"/>
                <w:szCs w:val="28"/>
              </w:rPr>
            </w:r>
            <w:r w:rsidRPr="006D4BA2">
              <w:rPr>
                <w:rFonts w:ascii="Arial Nova Cond" w:hAnsi="Arial Nova Cond"/>
                <w:b w:val="0"/>
                <w:bCs w:val="0"/>
                <w:webHidden/>
                <w:sz w:val="24"/>
                <w:szCs w:val="28"/>
              </w:rPr>
              <w:fldChar w:fldCharType="separate"/>
            </w:r>
            <w:r w:rsidR="00526EA2">
              <w:rPr>
                <w:rFonts w:ascii="Arial Nova Cond" w:hAnsi="Arial Nova Cond"/>
                <w:b w:val="0"/>
                <w:bCs w:val="0"/>
                <w:webHidden/>
                <w:sz w:val="24"/>
                <w:szCs w:val="28"/>
              </w:rPr>
              <w:t>7</w:t>
            </w:r>
            <w:r w:rsidRPr="006D4BA2">
              <w:rPr>
                <w:rFonts w:ascii="Arial Nova Cond" w:hAnsi="Arial Nova Cond"/>
                <w:b w:val="0"/>
                <w:bCs w:val="0"/>
                <w:webHidden/>
                <w:sz w:val="24"/>
                <w:szCs w:val="28"/>
              </w:rPr>
              <w:fldChar w:fldCharType="end"/>
            </w:r>
          </w:hyperlink>
        </w:p>
        <w:p w14:paraId="27FC5F5E" w14:textId="57A66E40" w:rsidR="006D4BA2" w:rsidRPr="006D4BA2" w:rsidRDefault="006D4BA2" w:rsidP="006D4BA2">
          <w:pPr>
            <w:pStyle w:val="TOC1"/>
            <w:spacing w:line="276" w:lineRule="auto"/>
            <w:rPr>
              <w:rFonts w:ascii="Arial Nova Cond" w:eastAsiaTheme="minorEastAsia" w:hAnsi="Arial Nova Cond" w:cstheme="minorBidi"/>
              <w:b w:val="0"/>
              <w:bCs w:val="0"/>
              <w:iCs w:val="0"/>
              <w:kern w:val="2"/>
              <w:sz w:val="28"/>
              <w:szCs w:val="28"/>
              <w:lang w:val="es-DO"/>
              <w14:ligatures w14:val="standardContextual"/>
            </w:rPr>
          </w:pPr>
          <w:hyperlink w:anchor="_Toc214632017" w:history="1">
            <w:r w:rsidRPr="006D4BA2">
              <w:rPr>
                <w:rStyle w:val="Hyperlink"/>
                <w:rFonts w:ascii="Arial Nova Cond" w:hAnsi="Arial Nova Cond"/>
                <w:b w:val="0"/>
                <w:bCs w:val="0"/>
                <w:sz w:val="24"/>
                <w:szCs w:val="28"/>
              </w:rPr>
              <w:t>10.</w:t>
            </w:r>
            <w:r w:rsidRPr="006D4BA2">
              <w:rPr>
                <w:rFonts w:ascii="Arial Nova Cond" w:eastAsiaTheme="minorEastAsia" w:hAnsi="Arial Nova Cond" w:cstheme="minorBidi"/>
                <w:b w:val="0"/>
                <w:bCs w:val="0"/>
                <w:iCs w:val="0"/>
                <w:kern w:val="2"/>
                <w:sz w:val="28"/>
                <w:szCs w:val="28"/>
                <w:lang w:val="es-DO"/>
                <w14:ligatures w14:val="standardContextual"/>
              </w:rPr>
              <w:tab/>
            </w:r>
            <w:r w:rsidRPr="006D4BA2">
              <w:rPr>
                <w:rStyle w:val="Hyperlink"/>
                <w:rFonts w:ascii="Arial Nova Cond" w:hAnsi="Arial Nova Cond"/>
                <w:b w:val="0"/>
                <w:bCs w:val="0"/>
                <w:sz w:val="24"/>
                <w:szCs w:val="28"/>
              </w:rPr>
              <w:t>Contenido de la propuesta</w:t>
            </w:r>
            <w:r w:rsidRPr="006D4BA2">
              <w:rPr>
                <w:rFonts w:ascii="Arial Nova Cond" w:hAnsi="Arial Nova Cond"/>
                <w:b w:val="0"/>
                <w:bCs w:val="0"/>
                <w:webHidden/>
                <w:sz w:val="24"/>
                <w:szCs w:val="28"/>
              </w:rPr>
              <w:tab/>
            </w:r>
            <w:r w:rsidRPr="006D4BA2">
              <w:rPr>
                <w:rFonts w:ascii="Arial Nova Cond" w:hAnsi="Arial Nova Cond"/>
                <w:b w:val="0"/>
                <w:bCs w:val="0"/>
                <w:webHidden/>
                <w:sz w:val="24"/>
                <w:szCs w:val="28"/>
              </w:rPr>
              <w:fldChar w:fldCharType="begin"/>
            </w:r>
            <w:r w:rsidRPr="006D4BA2">
              <w:rPr>
                <w:rFonts w:ascii="Arial Nova Cond" w:hAnsi="Arial Nova Cond"/>
                <w:b w:val="0"/>
                <w:bCs w:val="0"/>
                <w:webHidden/>
                <w:sz w:val="24"/>
                <w:szCs w:val="28"/>
              </w:rPr>
              <w:instrText xml:space="preserve"> PAGEREF _Toc214632017 \h </w:instrText>
            </w:r>
            <w:r w:rsidRPr="006D4BA2">
              <w:rPr>
                <w:rFonts w:ascii="Arial Nova Cond" w:hAnsi="Arial Nova Cond"/>
                <w:b w:val="0"/>
                <w:bCs w:val="0"/>
                <w:webHidden/>
                <w:sz w:val="24"/>
                <w:szCs w:val="28"/>
              </w:rPr>
            </w:r>
            <w:r w:rsidRPr="006D4BA2">
              <w:rPr>
                <w:rFonts w:ascii="Arial Nova Cond" w:hAnsi="Arial Nova Cond"/>
                <w:b w:val="0"/>
                <w:bCs w:val="0"/>
                <w:webHidden/>
                <w:sz w:val="24"/>
                <w:szCs w:val="28"/>
              </w:rPr>
              <w:fldChar w:fldCharType="separate"/>
            </w:r>
            <w:r w:rsidR="00526EA2">
              <w:rPr>
                <w:rFonts w:ascii="Arial Nova Cond" w:hAnsi="Arial Nova Cond"/>
                <w:b w:val="0"/>
                <w:bCs w:val="0"/>
                <w:webHidden/>
                <w:sz w:val="24"/>
                <w:szCs w:val="28"/>
              </w:rPr>
              <w:t>7</w:t>
            </w:r>
            <w:r w:rsidRPr="006D4BA2">
              <w:rPr>
                <w:rFonts w:ascii="Arial Nova Cond" w:hAnsi="Arial Nova Cond"/>
                <w:b w:val="0"/>
                <w:bCs w:val="0"/>
                <w:webHidden/>
                <w:sz w:val="24"/>
                <w:szCs w:val="28"/>
              </w:rPr>
              <w:fldChar w:fldCharType="end"/>
            </w:r>
          </w:hyperlink>
        </w:p>
        <w:p w14:paraId="17E3522C" w14:textId="08A93D00" w:rsidR="006D4BA2" w:rsidRPr="006D4BA2" w:rsidRDefault="006D4BA2" w:rsidP="006D4BA2">
          <w:pPr>
            <w:pStyle w:val="TOC1"/>
            <w:spacing w:line="276" w:lineRule="auto"/>
            <w:rPr>
              <w:rFonts w:ascii="Arial Nova Cond" w:eastAsiaTheme="minorEastAsia" w:hAnsi="Arial Nova Cond" w:cstheme="minorBidi"/>
              <w:b w:val="0"/>
              <w:bCs w:val="0"/>
              <w:iCs w:val="0"/>
              <w:kern w:val="2"/>
              <w:sz w:val="28"/>
              <w:szCs w:val="28"/>
              <w:lang w:val="es-DO"/>
              <w14:ligatures w14:val="standardContextual"/>
            </w:rPr>
          </w:pPr>
          <w:hyperlink w:anchor="_Toc214632018" w:history="1">
            <w:r w:rsidRPr="006D4BA2">
              <w:rPr>
                <w:rStyle w:val="Hyperlink"/>
                <w:rFonts w:ascii="Arial Nova Cond" w:hAnsi="Arial Nova Cond"/>
                <w:b w:val="0"/>
                <w:bCs w:val="0"/>
                <w:sz w:val="24"/>
                <w:szCs w:val="28"/>
              </w:rPr>
              <w:t>11.</w:t>
            </w:r>
            <w:r w:rsidRPr="006D4BA2">
              <w:rPr>
                <w:rFonts w:ascii="Arial Nova Cond" w:eastAsiaTheme="minorEastAsia" w:hAnsi="Arial Nova Cond" w:cstheme="minorBidi"/>
                <w:b w:val="0"/>
                <w:bCs w:val="0"/>
                <w:iCs w:val="0"/>
                <w:kern w:val="2"/>
                <w:sz w:val="28"/>
                <w:szCs w:val="28"/>
                <w:lang w:val="es-DO"/>
                <w14:ligatures w14:val="standardContextual"/>
              </w:rPr>
              <w:tab/>
            </w:r>
            <w:r w:rsidRPr="006D4BA2">
              <w:rPr>
                <w:rStyle w:val="Hyperlink"/>
                <w:rFonts w:ascii="Arial Nova Cond" w:hAnsi="Arial Nova Cond"/>
                <w:b w:val="0"/>
                <w:bCs w:val="0"/>
                <w:sz w:val="24"/>
                <w:szCs w:val="28"/>
              </w:rPr>
              <w:t>Metodología de evaluación técnica</w:t>
            </w:r>
            <w:r w:rsidRPr="006D4BA2">
              <w:rPr>
                <w:rFonts w:ascii="Arial Nova Cond" w:hAnsi="Arial Nova Cond"/>
                <w:b w:val="0"/>
                <w:bCs w:val="0"/>
                <w:webHidden/>
                <w:sz w:val="24"/>
                <w:szCs w:val="28"/>
              </w:rPr>
              <w:tab/>
            </w:r>
            <w:r w:rsidRPr="006D4BA2">
              <w:rPr>
                <w:rFonts w:ascii="Arial Nova Cond" w:hAnsi="Arial Nova Cond"/>
                <w:b w:val="0"/>
                <w:bCs w:val="0"/>
                <w:webHidden/>
                <w:sz w:val="24"/>
                <w:szCs w:val="28"/>
              </w:rPr>
              <w:fldChar w:fldCharType="begin"/>
            </w:r>
            <w:r w:rsidRPr="006D4BA2">
              <w:rPr>
                <w:rFonts w:ascii="Arial Nova Cond" w:hAnsi="Arial Nova Cond"/>
                <w:b w:val="0"/>
                <w:bCs w:val="0"/>
                <w:webHidden/>
                <w:sz w:val="24"/>
                <w:szCs w:val="28"/>
              </w:rPr>
              <w:instrText xml:space="preserve"> PAGEREF _Toc214632018 \h </w:instrText>
            </w:r>
            <w:r w:rsidRPr="006D4BA2">
              <w:rPr>
                <w:rFonts w:ascii="Arial Nova Cond" w:hAnsi="Arial Nova Cond"/>
                <w:b w:val="0"/>
                <w:bCs w:val="0"/>
                <w:webHidden/>
                <w:sz w:val="24"/>
                <w:szCs w:val="28"/>
              </w:rPr>
            </w:r>
            <w:r w:rsidRPr="006D4BA2">
              <w:rPr>
                <w:rFonts w:ascii="Arial Nova Cond" w:hAnsi="Arial Nova Cond"/>
                <w:b w:val="0"/>
                <w:bCs w:val="0"/>
                <w:webHidden/>
                <w:sz w:val="24"/>
                <w:szCs w:val="28"/>
              </w:rPr>
              <w:fldChar w:fldCharType="separate"/>
            </w:r>
            <w:r w:rsidR="00526EA2">
              <w:rPr>
                <w:rFonts w:ascii="Arial Nova Cond" w:hAnsi="Arial Nova Cond"/>
                <w:b w:val="0"/>
                <w:bCs w:val="0"/>
                <w:webHidden/>
                <w:sz w:val="24"/>
                <w:szCs w:val="28"/>
              </w:rPr>
              <w:t>8</w:t>
            </w:r>
            <w:r w:rsidRPr="006D4BA2">
              <w:rPr>
                <w:rFonts w:ascii="Arial Nova Cond" w:hAnsi="Arial Nova Cond"/>
                <w:b w:val="0"/>
                <w:bCs w:val="0"/>
                <w:webHidden/>
                <w:sz w:val="24"/>
                <w:szCs w:val="28"/>
              </w:rPr>
              <w:fldChar w:fldCharType="end"/>
            </w:r>
          </w:hyperlink>
        </w:p>
        <w:p w14:paraId="06D41E3B" w14:textId="10DC6127" w:rsidR="006D4BA2" w:rsidRPr="006D4BA2" w:rsidRDefault="006D4BA2" w:rsidP="006D4BA2">
          <w:pPr>
            <w:pStyle w:val="TOC1"/>
            <w:spacing w:line="276" w:lineRule="auto"/>
            <w:rPr>
              <w:rFonts w:ascii="Arial Nova Cond" w:eastAsiaTheme="minorEastAsia" w:hAnsi="Arial Nova Cond" w:cstheme="minorBidi"/>
              <w:b w:val="0"/>
              <w:bCs w:val="0"/>
              <w:iCs w:val="0"/>
              <w:kern w:val="2"/>
              <w:sz w:val="28"/>
              <w:szCs w:val="28"/>
              <w:lang w:val="es-DO"/>
              <w14:ligatures w14:val="standardContextual"/>
            </w:rPr>
          </w:pPr>
          <w:hyperlink w:anchor="_Toc214632019" w:history="1">
            <w:r w:rsidRPr="006D4BA2">
              <w:rPr>
                <w:rStyle w:val="Hyperlink"/>
                <w:rFonts w:ascii="Arial Nova Cond" w:hAnsi="Arial Nova Cond"/>
                <w:b w:val="0"/>
                <w:bCs w:val="0"/>
                <w:sz w:val="24"/>
                <w:szCs w:val="28"/>
              </w:rPr>
              <w:t>12.</w:t>
            </w:r>
            <w:r w:rsidRPr="006D4BA2">
              <w:rPr>
                <w:rFonts w:ascii="Arial Nova Cond" w:eastAsiaTheme="minorEastAsia" w:hAnsi="Arial Nova Cond" w:cstheme="minorBidi"/>
                <w:b w:val="0"/>
                <w:bCs w:val="0"/>
                <w:iCs w:val="0"/>
                <w:kern w:val="2"/>
                <w:sz w:val="28"/>
                <w:szCs w:val="28"/>
                <w:lang w:val="es-DO"/>
                <w14:ligatures w14:val="standardContextual"/>
              </w:rPr>
              <w:tab/>
            </w:r>
            <w:r w:rsidRPr="006D4BA2">
              <w:rPr>
                <w:rStyle w:val="Hyperlink"/>
                <w:rFonts w:ascii="Arial Nova Cond" w:hAnsi="Arial Nova Cond"/>
                <w:b w:val="0"/>
                <w:bCs w:val="0"/>
                <w:sz w:val="24"/>
                <w:szCs w:val="28"/>
              </w:rPr>
              <w:t>Metodología de evaluación Oferta Económica</w:t>
            </w:r>
            <w:r w:rsidRPr="006D4BA2">
              <w:rPr>
                <w:rFonts w:ascii="Arial Nova Cond" w:hAnsi="Arial Nova Cond"/>
                <w:b w:val="0"/>
                <w:bCs w:val="0"/>
                <w:webHidden/>
                <w:sz w:val="24"/>
                <w:szCs w:val="28"/>
              </w:rPr>
              <w:tab/>
            </w:r>
            <w:r w:rsidRPr="006D4BA2">
              <w:rPr>
                <w:rFonts w:ascii="Arial Nova Cond" w:hAnsi="Arial Nova Cond"/>
                <w:b w:val="0"/>
                <w:bCs w:val="0"/>
                <w:webHidden/>
                <w:sz w:val="24"/>
                <w:szCs w:val="28"/>
              </w:rPr>
              <w:fldChar w:fldCharType="begin"/>
            </w:r>
            <w:r w:rsidRPr="006D4BA2">
              <w:rPr>
                <w:rFonts w:ascii="Arial Nova Cond" w:hAnsi="Arial Nova Cond"/>
                <w:b w:val="0"/>
                <w:bCs w:val="0"/>
                <w:webHidden/>
                <w:sz w:val="24"/>
                <w:szCs w:val="28"/>
              </w:rPr>
              <w:instrText xml:space="preserve"> PAGEREF _Toc214632019 \h </w:instrText>
            </w:r>
            <w:r w:rsidRPr="006D4BA2">
              <w:rPr>
                <w:rFonts w:ascii="Arial Nova Cond" w:hAnsi="Arial Nova Cond"/>
                <w:b w:val="0"/>
                <w:bCs w:val="0"/>
                <w:webHidden/>
                <w:sz w:val="24"/>
                <w:szCs w:val="28"/>
              </w:rPr>
            </w:r>
            <w:r w:rsidRPr="006D4BA2">
              <w:rPr>
                <w:rFonts w:ascii="Arial Nova Cond" w:hAnsi="Arial Nova Cond"/>
                <w:b w:val="0"/>
                <w:bCs w:val="0"/>
                <w:webHidden/>
                <w:sz w:val="24"/>
                <w:szCs w:val="28"/>
              </w:rPr>
              <w:fldChar w:fldCharType="separate"/>
            </w:r>
            <w:r w:rsidR="00526EA2">
              <w:rPr>
                <w:rFonts w:ascii="Arial Nova Cond" w:hAnsi="Arial Nova Cond"/>
                <w:b w:val="0"/>
                <w:bCs w:val="0"/>
                <w:webHidden/>
                <w:sz w:val="24"/>
                <w:szCs w:val="28"/>
              </w:rPr>
              <w:t>9</w:t>
            </w:r>
            <w:r w:rsidRPr="006D4BA2">
              <w:rPr>
                <w:rFonts w:ascii="Arial Nova Cond" w:hAnsi="Arial Nova Cond"/>
                <w:b w:val="0"/>
                <w:bCs w:val="0"/>
                <w:webHidden/>
                <w:sz w:val="24"/>
                <w:szCs w:val="28"/>
              </w:rPr>
              <w:fldChar w:fldCharType="end"/>
            </w:r>
          </w:hyperlink>
        </w:p>
        <w:p w14:paraId="12987269" w14:textId="044E0F68" w:rsidR="006D4BA2" w:rsidRPr="006D4BA2" w:rsidRDefault="006D4BA2" w:rsidP="006D4BA2">
          <w:pPr>
            <w:pStyle w:val="TOC1"/>
            <w:spacing w:line="276" w:lineRule="auto"/>
            <w:rPr>
              <w:rFonts w:ascii="Arial Nova Cond" w:eastAsiaTheme="minorEastAsia" w:hAnsi="Arial Nova Cond" w:cstheme="minorBidi"/>
              <w:b w:val="0"/>
              <w:bCs w:val="0"/>
              <w:iCs w:val="0"/>
              <w:kern w:val="2"/>
              <w:sz w:val="28"/>
              <w:szCs w:val="28"/>
              <w:lang w:val="es-DO"/>
              <w14:ligatures w14:val="standardContextual"/>
            </w:rPr>
          </w:pPr>
          <w:hyperlink w:anchor="_Toc214632020" w:history="1">
            <w:r w:rsidRPr="006D4BA2">
              <w:rPr>
                <w:rStyle w:val="Hyperlink"/>
                <w:rFonts w:ascii="Arial Nova Cond" w:hAnsi="Arial Nova Cond"/>
                <w:b w:val="0"/>
                <w:bCs w:val="0"/>
                <w:sz w:val="24"/>
                <w:szCs w:val="28"/>
              </w:rPr>
              <w:t>13.</w:t>
            </w:r>
            <w:r w:rsidRPr="006D4BA2">
              <w:rPr>
                <w:rFonts w:ascii="Arial Nova Cond" w:eastAsiaTheme="minorEastAsia" w:hAnsi="Arial Nova Cond" w:cstheme="minorBidi"/>
                <w:b w:val="0"/>
                <w:bCs w:val="0"/>
                <w:iCs w:val="0"/>
                <w:kern w:val="2"/>
                <w:sz w:val="28"/>
                <w:szCs w:val="28"/>
                <w:lang w:val="es-DO"/>
                <w14:ligatures w14:val="standardContextual"/>
              </w:rPr>
              <w:tab/>
            </w:r>
            <w:r w:rsidRPr="006D4BA2">
              <w:rPr>
                <w:rStyle w:val="Hyperlink"/>
                <w:rFonts w:ascii="Arial Nova Cond" w:hAnsi="Arial Nova Cond"/>
                <w:b w:val="0"/>
                <w:bCs w:val="0"/>
                <w:sz w:val="24"/>
                <w:szCs w:val="28"/>
              </w:rPr>
              <w:t>Criterio de adjudicación</w:t>
            </w:r>
            <w:r w:rsidRPr="006D4BA2">
              <w:rPr>
                <w:rFonts w:ascii="Arial Nova Cond" w:hAnsi="Arial Nova Cond"/>
                <w:b w:val="0"/>
                <w:bCs w:val="0"/>
                <w:webHidden/>
                <w:sz w:val="24"/>
                <w:szCs w:val="28"/>
              </w:rPr>
              <w:tab/>
            </w:r>
            <w:r w:rsidRPr="006D4BA2">
              <w:rPr>
                <w:rFonts w:ascii="Arial Nova Cond" w:hAnsi="Arial Nova Cond"/>
                <w:b w:val="0"/>
                <w:bCs w:val="0"/>
                <w:webHidden/>
                <w:sz w:val="24"/>
                <w:szCs w:val="28"/>
              </w:rPr>
              <w:fldChar w:fldCharType="begin"/>
            </w:r>
            <w:r w:rsidRPr="006D4BA2">
              <w:rPr>
                <w:rFonts w:ascii="Arial Nova Cond" w:hAnsi="Arial Nova Cond"/>
                <w:b w:val="0"/>
                <w:bCs w:val="0"/>
                <w:webHidden/>
                <w:sz w:val="24"/>
                <w:szCs w:val="28"/>
              </w:rPr>
              <w:instrText xml:space="preserve"> PAGEREF _Toc214632020 \h </w:instrText>
            </w:r>
            <w:r w:rsidRPr="006D4BA2">
              <w:rPr>
                <w:rFonts w:ascii="Arial Nova Cond" w:hAnsi="Arial Nova Cond"/>
                <w:b w:val="0"/>
                <w:bCs w:val="0"/>
                <w:webHidden/>
                <w:sz w:val="24"/>
                <w:szCs w:val="28"/>
              </w:rPr>
            </w:r>
            <w:r w:rsidRPr="006D4BA2">
              <w:rPr>
                <w:rFonts w:ascii="Arial Nova Cond" w:hAnsi="Arial Nova Cond"/>
                <w:b w:val="0"/>
                <w:bCs w:val="0"/>
                <w:webHidden/>
                <w:sz w:val="24"/>
                <w:szCs w:val="28"/>
              </w:rPr>
              <w:fldChar w:fldCharType="separate"/>
            </w:r>
            <w:r w:rsidR="00526EA2">
              <w:rPr>
                <w:rFonts w:ascii="Arial Nova Cond" w:hAnsi="Arial Nova Cond"/>
                <w:b w:val="0"/>
                <w:bCs w:val="0"/>
                <w:webHidden/>
                <w:sz w:val="24"/>
                <w:szCs w:val="28"/>
              </w:rPr>
              <w:t>10</w:t>
            </w:r>
            <w:r w:rsidRPr="006D4BA2">
              <w:rPr>
                <w:rFonts w:ascii="Arial Nova Cond" w:hAnsi="Arial Nova Cond"/>
                <w:b w:val="0"/>
                <w:bCs w:val="0"/>
                <w:webHidden/>
                <w:sz w:val="24"/>
                <w:szCs w:val="28"/>
              </w:rPr>
              <w:fldChar w:fldCharType="end"/>
            </w:r>
          </w:hyperlink>
        </w:p>
        <w:p w14:paraId="7D69E9BA" w14:textId="5A118756" w:rsidR="006D4BA2" w:rsidRPr="006D4BA2" w:rsidRDefault="006D4BA2" w:rsidP="006D4BA2">
          <w:pPr>
            <w:pStyle w:val="TOC1"/>
            <w:spacing w:line="276" w:lineRule="auto"/>
            <w:rPr>
              <w:rFonts w:ascii="Arial Nova Cond" w:eastAsiaTheme="minorEastAsia" w:hAnsi="Arial Nova Cond" w:cstheme="minorBidi"/>
              <w:b w:val="0"/>
              <w:bCs w:val="0"/>
              <w:iCs w:val="0"/>
              <w:kern w:val="2"/>
              <w:sz w:val="28"/>
              <w:szCs w:val="28"/>
              <w:lang w:val="es-DO"/>
              <w14:ligatures w14:val="standardContextual"/>
            </w:rPr>
          </w:pPr>
          <w:hyperlink w:anchor="_Toc214632021" w:history="1">
            <w:r w:rsidRPr="006D4BA2">
              <w:rPr>
                <w:rStyle w:val="Hyperlink"/>
                <w:rFonts w:ascii="Arial Nova Cond" w:hAnsi="Arial Nova Cond"/>
                <w:b w:val="0"/>
                <w:bCs w:val="0"/>
                <w:sz w:val="24"/>
                <w:szCs w:val="28"/>
              </w:rPr>
              <w:t>14.</w:t>
            </w:r>
            <w:r w:rsidRPr="006D4BA2">
              <w:rPr>
                <w:rFonts w:ascii="Arial Nova Cond" w:eastAsiaTheme="minorEastAsia" w:hAnsi="Arial Nova Cond" w:cstheme="minorBidi"/>
                <w:b w:val="0"/>
                <w:bCs w:val="0"/>
                <w:iCs w:val="0"/>
                <w:kern w:val="2"/>
                <w:sz w:val="28"/>
                <w:szCs w:val="28"/>
                <w:lang w:val="es-DO"/>
                <w14:ligatures w14:val="standardContextual"/>
              </w:rPr>
              <w:tab/>
            </w:r>
            <w:r w:rsidRPr="006D4BA2">
              <w:rPr>
                <w:rStyle w:val="Hyperlink"/>
                <w:rFonts w:ascii="Arial Nova Cond" w:hAnsi="Arial Nova Cond"/>
                <w:b w:val="0"/>
                <w:bCs w:val="0"/>
                <w:sz w:val="24"/>
                <w:szCs w:val="28"/>
              </w:rPr>
              <w:t>Debida diligencia</w:t>
            </w:r>
            <w:r w:rsidRPr="006D4BA2">
              <w:rPr>
                <w:rFonts w:ascii="Arial Nova Cond" w:hAnsi="Arial Nova Cond"/>
                <w:b w:val="0"/>
                <w:bCs w:val="0"/>
                <w:webHidden/>
                <w:sz w:val="24"/>
                <w:szCs w:val="28"/>
              </w:rPr>
              <w:tab/>
            </w:r>
            <w:r w:rsidRPr="006D4BA2">
              <w:rPr>
                <w:rFonts w:ascii="Arial Nova Cond" w:hAnsi="Arial Nova Cond"/>
                <w:b w:val="0"/>
                <w:bCs w:val="0"/>
                <w:webHidden/>
                <w:sz w:val="24"/>
                <w:szCs w:val="28"/>
              </w:rPr>
              <w:fldChar w:fldCharType="begin"/>
            </w:r>
            <w:r w:rsidRPr="006D4BA2">
              <w:rPr>
                <w:rFonts w:ascii="Arial Nova Cond" w:hAnsi="Arial Nova Cond"/>
                <w:b w:val="0"/>
                <w:bCs w:val="0"/>
                <w:webHidden/>
                <w:sz w:val="24"/>
                <w:szCs w:val="28"/>
              </w:rPr>
              <w:instrText xml:space="preserve"> PAGEREF _Toc214632021 \h </w:instrText>
            </w:r>
            <w:r w:rsidRPr="006D4BA2">
              <w:rPr>
                <w:rFonts w:ascii="Arial Nova Cond" w:hAnsi="Arial Nova Cond"/>
                <w:b w:val="0"/>
                <w:bCs w:val="0"/>
                <w:webHidden/>
                <w:sz w:val="24"/>
                <w:szCs w:val="28"/>
              </w:rPr>
            </w:r>
            <w:r w:rsidRPr="006D4BA2">
              <w:rPr>
                <w:rFonts w:ascii="Arial Nova Cond" w:hAnsi="Arial Nova Cond"/>
                <w:b w:val="0"/>
                <w:bCs w:val="0"/>
                <w:webHidden/>
                <w:sz w:val="24"/>
                <w:szCs w:val="28"/>
              </w:rPr>
              <w:fldChar w:fldCharType="separate"/>
            </w:r>
            <w:r w:rsidR="00526EA2">
              <w:rPr>
                <w:rFonts w:ascii="Arial Nova Cond" w:hAnsi="Arial Nova Cond"/>
                <w:b w:val="0"/>
                <w:bCs w:val="0"/>
                <w:webHidden/>
                <w:sz w:val="24"/>
                <w:szCs w:val="28"/>
              </w:rPr>
              <w:t>10</w:t>
            </w:r>
            <w:r w:rsidRPr="006D4BA2">
              <w:rPr>
                <w:rFonts w:ascii="Arial Nova Cond" w:hAnsi="Arial Nova Cond"/>
                <w:b w:val="0"/>
                <w:bCs w:val="0"/>
                <w:webHidden/>
                <w:sz w:val="24"/>
                <w:szCs w:val="28"/>
              </w:rPr>
              <w:fldChar w:fldCharType="end"/>
            </w:r>
          </w:hyperlink>
        </w:p>
        <w:p w14:paraId="63387EA0" w14:textId="2B01AFF8" w:rsidR="006D4BA2" w:rsidRPr="006D4BA2" w:rsidRDefault="006D4BA2" w:rsidP="006D4BA2">
          <w:pPr>
            <w:pStyle w:val="TOC1"/>
            <w:spacing w:line="276" w:lineRule="auto"/>
            <w:rPr>
              <w:rFonts w:ascii="Arial Nova Cond" w:eastAsiaTheme="minorEastAsia" w:hAnsi="Arial Nova Cond" w:cstheme="minorBidi"/>
              <w:b w:val="0"/>
              <w:bCs w:val="0"/>
              <w:iCs w:val="0"/>
              <w:kern w:val="2"/>
              <w:sz w:val="28"/>
              <w:szCs w:val="28"/>
              <w:lang w:val="es-DO"/>
              <w14:ligatures w14:val="standardContextual"/>
            </w:rPr>
          </w:pPr>
          <w:hyperlink w:anchor="_Toc214632022" w:history="1">
            <w:r w:rsidRPr="006D4BA2">
              <w:rPr>
                <w:rStyle w:val="Hyperlink"/>
                <w:rFonts w:ascii="Arial Nova Cond" w:hAnsi="Arial Nova Cond"/>
                <w:b w:val="0"/>
                <w:bCs w:val="0"/>
                <w:sz w:val="24"/>
                <w:szCs w:val="28"/>
              </w:rPr>
              <w:t>15.</w:t>
            </w:r>
            <w:r w:rsidRPr="006D4BA2">
              <w:rPr>
                <w:rFonts w:ascii="Arial Nova Cond" w:eastAsiaTheme="minorEastAsia" w:hAnsi="Arial Nova Cond" w:cstheme="minorBidi"/>
                <w:b w:val="0"/>
                <w:bCs w:val="0"/>
                <w:iCs w:val="0"/>
                <w:kern w:val="2"/>
                <w:sz w:val="28"/>
                <w:szCs w:val="28"/>
                <w:lang w:val="es-DO"/>
                <w14:ligatures w14:val="standardContextual"/>
              </w:rPr>
              <w:tab/>
            </w:r>
            <w:r w:rsidRPr="006D4BA2">
              <w:rPr>
                <w:rStyle w:val="Hyperlink"/>
                <w:rFonts w:ascii="Arial Nova Cond" w:hAnsi="Arial Nova Cond"/>
                <w:b w:val="0"/>
                <w:bCs w:val="0"/>
                <w:sz w:val="24"/>
                <w:szCs w:val="28"/>
              </w:rPr>
              <w:t>Adjudicación</w:t>
            </w:r>
            <w:r w:rsidRPr="006D4BA2">
              <w:rPr>
                <w:rFonts w:ascii="Arial Nova Cond" w:hAnsi="Arial Nova Cond"/>
                <w:b w:val="0"/>
                <w:bCs w:val="0"/>
                <w:webHidden/>
                <w:sz w:val="24"/>
                <w:szCs w:val="28"/>
              </w:rPr>
              <w:tab/>
            </w:r>
            <w:r w:rsidRPr="006D4BA2">
              <w:rPr>
                <w:rFonts w:ascii="Arial Nova Cond" w:hAnsi="Arial Nova Cond"/>
                <w:b w:val="0"/>
                <w:bCs w:val="0"/>
                <w:webHidden/>
                <w:sz w:val="24"/>
                <w:szCs w:val="28"/>
              </w:rPr>
              <w:fldChar w:fldCharType="begin"/>
            </w:r>
            <w:r w:rsidRPr="006D4BA2">
              <w:rPr>
                <w:rFonts w:ascii="Arial Nova Cond" w:hAnsi="Arial Nova Cond"/>
                <w:b w:val="0"/>
                <w:bCs w:val="0"/>
                <w:webHidden/>
                <w:sz w:val="24"/>
                <w:szCs w:val="28"/>
              </w:rPr>
              <w:instrText xml:space="preserve"> PAGEREF _Toc214632022 \h </w:instrText>
            </w:r>
            <w:r w:rsidRPr="006D4BA2">
              <w:rPr>
                <w:rFonts w:ascii="Arial Nova Cond" w:hAnsi="Arial Nova Cond"/>
                <w:b w:val="0"/>
                <w:bCs w:val="0"/>
                <w:webHidden/>
                <w:sz w:val="24"/>
                <w:szCs w:val="28"/>
              </w:rPr>
            </w:r>
            <w:r w:rsidRPr="006D4BA2">
              <w:rPr>
                <w:rFonts w:ascii="Arial Nova Cond" w:hAnsi="Arial Nova Cond"/>
                <w:b w:val="0"/>
                <w:bCs w:val="0"/>
                <w:webHidden/>
                <w:sz w:val="24"/>
                <w:szCs w:val="28"/>
              </w:rPr>
              <w:fldChar w:fldCharType="separate"/>
            </w:r>
            <w:r w:rsidR="00526EA2">
              <w:rPr>
                <w:rFonts w:ascii="Arial Nova Cond" w:hAnsi="Arial Nova Cond"/>
                <w:b w:val="0"/>
                <w:bCs w:val="0"/>
                <w:webHidden/>
                <w:sz w:val="24"/>
                <w:szCs w:val="28"/>
              </w:rPr>
              <w:t>11</w:t>
            </w:r>
            <w:r w:rsidRPr="006D4BA2">
              <w:rPr>
                <w:rFonts w:ascii="Arial Nova Cond" w:hAnsi="Arial Nova Cond"/>
                <w:b w:val="0"/>
                <w:bCs w:val="0"/>
                <w:webHidden/>
                <w:sz w:val="24"/>
                <w:szCs w:val="28"/>
              </w:rPr>
              <w:fldChar w:fldCharType="end"/>
            </w:r>
          </w:hyperlink>
        </w:p>
        <w:p w14:paraId="095EBC49" w14:textId="7A703638" w:rsidR="006D4BA2" w:rsidRPr="006D4BA2" w:rsidRDefault="006D4BA2" w:rsidP="006D4BA2">
          <w:pPr>
            <w:pStyle w:val="TOC1"/>
            <w:spacing w:line="276" w:lineRule="auto"/>
            <w:rPr>
              <w:rFonts w:ascii="Arial Nova Cond" w:eastAsiaTheme="minorEastAsia" w:hAnsi="Arial Nova Cond" w:cstheme="minorBidi"/>
              <w:b w:val="0"/>
              <w:bCs w:val="0"/>
              <w:iCs w:val="0"/>
              <w:kern w:val="2"/>
              <w:sz w:val="28"/>
              <w:szCs w:val="28"/>
              <w:lang w:val="es-DO"/>
              <w14:ligatures w14:val="standardContextual"/>
            </w:rPr>
          </w:pPr>
          <w:hyperlink w:anchor="_Toc214632023" w:history="1">
            <w:r w:rsidRPr="006D4BA2">
              <w:rPr>
                <w:rStyle w:val="Hyperlink"/>
                <w:rFonts w:ascii="Arial Nova Cond" w:hAnsi="Arial Nova Cond"/>
                <w:b w:val="0"/>
                <w:bCs w:val="0"/>
                <w:sz w:val="24"/>
                <w:szCs w:val="28"/>
              </w:rPr>
              <w:t>16.</w:t>
            </w:r>
            <w:r w:rsidRPr="006D4BA2">
              <w:rPr>
                <w:rFonts w:ascii="Arial Nova Cond" w:eastAsiaTheme="minorEastAsia" w:hAnsi="Arial Nova Cond" w:cstheme="minorBidi"/>
                <w:b w:val="0"/>
                <w:bCs w:val="0"/>
                <w:iCs w:val="0"/>
                <w:kern w:val="2"/>
                <w:sz w:val="28"/>
                <w:szCs w:val="28"/>
                <w:lang w:val="es-DO"/>
                <w14:ligatures w14:val="standardContextual"/>
              </w:rPr>
              <w:tab/>
            </w:r>
            <w:r w:rsidRPr="006D4BA2">
              <w:rPr>
                <w:rStyle w:val="Hyperlink"/>
                <w:rFonts w:ascii="Arial Nova Cond" w:hAnsi="Arial Nova Cond"/>
                <w:b w:val="0"/>
                <w:bCs w:val="0"/>
                <w:sz w:val="24"/>
                <w:szCs w:val="28"/>
              </w:rPr>
              <w:t>Forma y plazo de Pago</w:t>
            </w:r>
            <w:r w:rsidRPr="006D4BA2">
              <w:rPr>
                <w:rFonts w:ascii="Arial Nova Cond" w:hAnsi="Arial Nova Cond"/>
                <w:b w:val="0"/>
                <w:bCs w:val="0"/>
                <w:webHidden/>
                <w:sz w:val="24"/>
                <w:szCs w:val="28"/>
              </w:rPr>
              <w:tab/>
            </w:r>
            <w:r w:rsidRPr="006D4BA2">
              <w:rPr>
                <w:rFonts w:ascii="Arial Nova Cond" w:hAnsi="Arial Nova Cond"/>
                <w:b w:val="0"/>
                <w:bCs w:val="0"/>
                <w:webHidden/>
                <w:sz w:val="24"/>
                <w:szCs w:val="28"/>
              </w:rPr>
              <w:fldChar w:fldCharType="begin"/>
            </w:r>
            <w:r w:rsidRPr="006D4BA2">
              <w:rPr>
                <w:rFonts w:ascii="Arial Nova Cond" w:hAnsi="Arial Nova Cond"/>
                <w:b w:val="0"/>
                <w:bCs w:val="0"/>
                <w:webHidden/>
                <w:sz w:val="24"/>
                <w:szCs w:val="28"/>
              </w:rPr>
              <w:instrText xml:space="preserve"> PAGEREF _Toc214632023 \h </w:instrText>
            </w:r>
            <w:r w:rsidRPr="006D4BA2">
              <w:rPr>
                <w:rFonts w:ascii="Arial Nova Cond" w:hAnsi="Arial Nova Cond"/>
                <w:b w:val="0"/>
                <w:bCs w:val="0"/>
                <w:webHidden/>
                <w:sz w:val="24"/>
                <w:szCs w:val="28"/>
              </w:rPr>
            </w:r>
            <w:r w:rsidRPr="006D4BA2">
              <w:rPr>
                <w:rFonts w:ascii="Arial Nova Cond" w:hAnsi="Arial Nova Cond"/>
                <w:b w:val="0"/>
                <w:bCs w:val="0"/>
                <w:webHidden/>
                <w:sz w:val="24"/>
                <w:szCs w:val="28"/>
              </w:rPr>
              <w:fldChar w:fldCharType="separate"/>
            </w:r>
            <w:r w:rsidR="00526EA2">
              <w:rPr>
                <w:rFonts w:ascii="Arial Nova Cond" w:hAnsi="Arial Nova Cond"/>
                <w:b w:val="0"/>
                <w:bCs w:val="0"/>
                <w:webHidden/>
                <w:sz w:val="24"/>
                <w:szCs w:val="28"/>
              </w:rPr>
              <w:t>11</w:t>
            </w:r>
            <w:r w:rsidRPr="006D4BA2">
              <w:rPr>
                <w:rFonts w:ascii="Arial Nova Cond" w:hAnsi="Arial Nova Cond"/>
                <w:b w:val="0"/>
                <w:bCs w:val="0"/>
                <w:webHidden/>
                <w:sz w:val="24"/>
                <w:szCs w:val="28"/>
              </w:rPr>
              <w:fldChar w:fldCharType="end"/>
            </w:r>
          </w:hyperlink>
        </w:p>
        <w:p w14:paraId="1269EF2D" w14:textId="62F10405" w:rsidR="006D4BA2" w:rsidRPr="006D4BA2" w:rsidRDefault="006D4BA2" w:rsidP="006D4BA2">
          <w:pPr>
            <w:pStyle w:val="TOC1"/>
            <w:spacing w:line="276" w:lineRule="auto"/>
            <w:rPr>
              <w:rFonts w:ascii="Arial Nova Cond" w:eastAsiaTheme="minorEastAsia" w:hAnsi="Arial Nova Cond" w:cstheme="minorBidi"/>
              <w:b w:val="0"/>
              <w:bCs w:val="0"/>
              <w:iCs w:val="0"/>
              <w:kern w:val="2"/>
              <w:sz w:val="28"/>
              <w:szCs w:val="28"/>
              <w:lang w:val="es-DO"/>
              <w14:ligatures w14:val="standardContextual"/>
            </w:rPr>
          </w:pPr>
          <w:hyperlink w:anchor="_Toc214632024" w:history="1">
            <w:r w:rsidRPr="006D4BA2">
              <w:rPr>
                <w:rStyle w:val="Hyperlink"/>
                <w:rFonts w:ascii="Arial Nova Cond" w:hAnsi="Arial Nova Cond"/>
                <w:b w:val="0"/>
                <w:bCs w:val="0"/>
                <w:sz w:val="24"/>
                <w:szCs w:val="28"/>
              </w:rPr>
              <w:t>17.</w:t>
            </w:r>
            <w:r w:rsidRPr="006D4BA2">
              <w:rPr>
                <w:rFonts w:ascii="Arial Nova Cond" w:eastAsiaTheme="minorEastAsia" w:hAnsi="Arial Nova Cond" w:cstheme="minorBidi"/>
                <w:b w:val="0"/>
                <w:bCs w:val="0"/>
                <w:iCs w:val="0"/>
                <w:kern w:val="2"/>
                <w:sz w:val="28"/>
                <w:szCs w:val="28"/>
                <w:lang w:val="es-DO"/>
                <w14:ligatures w14:val="standardContextual"/>
              </w:rPr>
              <w:tab/>
            </w:r>
            <w:r w:rsidRPr="006D4BA2">
              <w:rPr>
                <w:rStyle w:val="Hyperlink"/>
                <w:rFonts w:ascii="Arial Nova Cond" w:hAnsi="Arial Nova Cond"/>
                <w:b w:val="0"/>
                <w:bCs w:val="0"/>
                <w:sz w:val="24"/>
                <w:szCs w:val="28"/>
              </w:rPr>
              <w:t>Empate Entre Oferentes</w:t>
            </w:r>
            <w:r w:rsidRPr="006D4BA2">
              <w:rPr>
                <w:rFonts w:ascii="Arial Nova Cond" w:hAnsi="Arial Nova Cond"/>
                <w:b w:val="0"/>
                <w:bCs w:val="0"/>
                <w:webHidden/>
                <w:sz w:val="24"/>
                <w:szCs w:val="28"/>
              </w:rPr>
              <w:tab/>
            </w:r>
            <w:r w:rsidRPr="006D4BA2">
              <w:rPr>
                <w:rFonts w:ascii="Arial Nova Cond" w:hAnsi="Arial Nova Cond"/>
                <w:b w:val="0"/>
                <w:bCs w:val="0"/>
                <w:webHidden/>
                <w:sz w:val="24"/>
                <w:szCs w:val="28"/>
              </w:rPr>
              <w:fldChar w:fldCharType="begin"/>
            </w:r>
            <w:r w:rsidRPr="006D4BA2">
              <w:rPr>
                <w:rFonts w:ascii="Arial Nova Cond" w:hAnsi="Arial Nova Cond"/>
                <w:b w:val="0"/>
                <w:bCs w:val="0"/>
                <w:webHidden/>
                <w:sz w:val="24"/>
                <w:szCs w:val="28"/>
              </w:rPr>
              <w:instrText xml:space="preserve"> PAGEREF _Toc214632024 \h </w:instrText>
            </w:r>
            <w:r w:rsidRPr="006D4BA2">
              <w:rPr>
                <w:rFonts w:ascii="Arial Nova Cond" w:hAnsi="Arial Nova Cond"/>
                <w:b w:val="0"/>
                <w:bCs w:val="0"/>
                <w:webHidden/>
                <w:sz w:val="24"/>
                <w:szCs w:val="28"/>
              </w:rPr>
            </w:r>
            <w:r w:rsidRPr="006D4BA2">
              <w:rPr>
                <w:rFonts w:ascii="Arial Nova Cond" w:hAnsi="Arial Nova Cond"/>
                <w:b w:val="0"/>
                <w:bCs w:val="0"/>
                <w:webHidden/>
                <w:sz w:val="24"/>
                <w:szCs w:val="28"/>
              </w:rPr>
              <w:fldChar w:fldCharType="separate"/>
            </w:r>
            <w:r w:rsidR="00526EA2">
              <w:rPr>
                <w:rFonts w:ascii="Arial Nova Cond" w:hAnsi="Arial Nova Cond"/>
                <w:b w:val="0"/>
                <w:bCs w:val="0"/>
                <w:webHidden/>
                <w:sz w:val="24"/>
                <w:szCs w:val="28"/>
              </w:rPr>
              <w:t>11</w:t>
            </w:r>
            <w:r w:rsidRPr="006D4BA2">
              <w:rPr>
                <w:rFonts w:ascii="Arial Nova Cond" w:hAnsi="Arial Nova Cond"/>
                <w:b w:val="0"/>
                <w:bCs w:val="0"/>
                <w:webHidden/>
                <w:sz w:val="24"/>
                <w:szCs w:val="28"/>
              </w:rPr>
              <w:fldChar w:fldCharType="end"/>
            </w:r>
          </w:hyperlink>
        </w:p>
        <w:p w14:paraId="05093CBC" w14:textId="0F1C5649" w:rsidR="006D4BA2" w:rsidRPr="006D4BA2" w:rsidRDefault="006D4BA2" w:rsidP="006D4BA2">
          <w:pPr>
            <w:pStyle w:val="TOC1"/>
            <w:spacing w:line="276" w:lineRule="auto"/>
            <w:rPr>
              <w:rFonts w:ascii="Arial Nova Cond" w:eastAsiaTheme="minorEastAsia" w:hAnsi="Arial Nova Cond" w:cstheme="minorBidi"/>
              <w:b w:val="0"/>
              <w:bCs w:val="0"/>
              <w:iCs w:val="0"/>
              <w:kern w:val="2"/>
              <w:sz w:val="28"/>
              <w:szCs w:val="28"/>
              <w:lang w:val="es-DO"/>
              <w14:ligatures w14:val="standardContextual"/>
            </w:rPr>
          </w:pPr>
          <w:hyperlink w:anchor="_Toc214632025" w:history="1">
            <w:r w:rsidRPr="006D4BA2">
              <w:rPr>
                <w:rStyle w:val="Hyperlink"/>
                <w:rFonts w:ascii="Arial Nova Cond" w:hAnsi="Arial Nova Cond"/>
                <w:b w:val="0"/>
                <w:bCs w:val="0"/>
                <w:sz w:val="24"/>
                <w:szCs w:val="28"/>
              </w:rPr>
              <w:t>18.</w:t>
            </w:r>
            <w:r w:rsidRPr="006D4BA2">
              <w:rPr>
                <w:rFonts w:ascii="Arial Nova Cond" w:eastAsiaTheme="minorEastAsia" w:hAnsi="Arial Nova Cond" w:cstheme="minorBidi"/>
                <w:b w:val="0"/>
                <w:bCs w:val="0"/>
                <w:iCs w:val="0"/>
                <w:kern w:val="2"/>
                <w:sz w:val="28"/>
                <w:szCs w:val="28"/>
                <w:lang w:val="es-DO"/>
                <w14:ligatures w14:val="standardContextual"/>
              </w:rPr>
              <w:tab/>
            </w:r>
            <w:r w:rsidRPr="006D4BA2">
              <w:rPr>
                <w:rStyle w:val="Hyperlink"/>
                <w:rFonts w:ascii="Arial Nova Cond" w:hAnsi="Arial Nova Cond"/>
                <w:b w:val="0"/>
                <w:bCs w:val="0"/>
                <w:sz w:val="24"/>
                <w:szCs w:val="28"/>
              </w:rPr>
              <w:t>Supervisor o responsable del contrato</w:t>
            </w:r>
            <w:r w:rsidRPr="006D4BA2">
              <w:rPr>
                <w:rFonts w:ascii="Arial Nova Cond" w:hAnsi="Arial Nova Cond"/>
                <w:b w:val="0"/>
                <w:bCs w:val="0"/>
                <w:webHidden/>
                <w:sz w:val="24"/>
                <w:szCs w:val="28"/>
              </w:rPr>
              <w:tab/>
            </w:r>
            <w:r w:rsidRPr="006D4BA2">
              <w:rPr>
                <w:rFonts w:ascii="Arial Nova Cond" w:hAnsi="Arial Nova Cond"/>
                <w:b w:val="0"/>
                <w:bCs w:val="0"/>
                <w:webHidden/>
                <w:sz w:val="24"/>
                <w:szCs w:val="28"/>
              </w:rPr>
              <w:fldChar w:fldCharType="begin"/>
            </w:r>
            <w:r w:rsidRPr="006D4BA2">
              <w:rPr>
                <w:rFonts w:ascii="Arial Nova Cond" w:hAnsi="Arial Nova Cond"/>
                <w:b w:val="0"/>
                <w:bCs w:val="0"/>
                <w:webHidden/>
                <w:sz w:val="24"/>
                <w:szCs w:val="28"/>
              </w:rPr>
              <w:instrText xml:space="preserve"> PAGEREF _Toc214632025 \h </w:instrText>
            </w:r>
            <w:r w:rsidRPr="006D4BA2">
              <w:rPr>
                <w:rFonts w:ascii="Arial Nova Cond" w:hAnsi="Arial Nova Cond"/>
                <w:b w:val="0"/>
                <w:bCs w:val="0"/>
                <w:webHidden/>
                <w:sz w:val="24"/>
                <w:szCs w:val="28"/>
              </w:rPr>
            </w:r>
            <w:r w:rsidRPr="006D4BA2">
              <w:rPr>
                <w:rFonts w:ascii="Arial Nova Cond" w:hAnsi="Arial Nova Cond"/>
                <w:b w:val="0"/>
                <w:bCs w:val="0"/>
                <w:webHidden/>
                <w:sz w:val="24"/>
                <w:szCs w:val="28"/>
              </w:rPr>
              <w:fldChar w:fldCharType="separate"/>
            </w:r>
            <w:r w:rsidR="00526EA2">
              <w:rPr>
                <w:rFonts w:ascii="Arial Nova Cond" w:hAnsi="Arial Nova Cond"/>
                <w:b w:val="0"/>
                <w:bCs w:val="0"/>
                <w:webHidden/>
                <w:sz w:val="24"/>
                <w:szCs w:val="28"/>
              </w:rPr>
              <w:t>12</w:t>
            </w:r>
            <w:r w:rsidRPr="006D4BA2">
              <w:rPr>
                <w:rFonts w:ascii="Arial Nova Cond" w:hAnsi="Arial Nova Cond"/>
                <w:b w:val="0"/>
                <w:bCs w:val="0"/>
                <w:webHidden/>
                <w:sz w:val="24"/>
                <w:szCs w:val="28"/>
              </w:rPr>
              <w:fldChar w:fldCharType="end"/>
            </w:r>
          </w:hyperlink>
        </w:p>
        <w:p w14:paraId="4E6BB24A" w14:textId="669C321C" w:rsidR="006D4BA2" w:rsidRPr="006D4BA2" w:rsidRDefault="006D4BA2" w:rsidP="006D4BA2">
          <w:pPr>
            <w:pStyle w:val="TOC1"/>
            <w:spacing w:line="276" w:lineRule="auto"/>
            <w:rPr>
              <w:rFonts w:ascii="Arial Nova Cond" w:eastAsiaTheme="minorEastAsia" w:hAnsi="Arial Nova Cond" w:cstheme="minorBidi"/>
              <w:b w:val="0"/>
              <w:bCs w:val="0"/>
              <w:iCs w:val="0"/>
              <w:kern w:val="2"/>
              <w:sz w:val="28"/>
              <w:szCs w:val="28"/>
              <w:lang w:val="es-DO"/>
              <w14:ligatures w14:val="standardContextual"/>
            </w:rPr>
          </w:pPr>
          <w:hyperlink w:anchor="_Toc214632026" w:history="1">
            <w:r w:rsidRPr="006D4BA2">
              <w:rPr>
                <w:rStyle w:val="Hyperlink"/>
                <w:rFonts w:ascii="Arial Nova Cond" w:hAnsi="Arial Nova Cond"/>
                <w:b w:val="0"/>
                <w:bCs w:val="0"/>
                <w:sz w:val="24"/>
                <w:szCs w:val="28"/>
              </w:rPr>
              <w:t>19.</w:t>
            </w:r>
            <w:r w:rsidRPr="006D4BA2">
              <w:rPr>
                <w:rFonts w:ascii="Arial Nova Cond" w:eastAsiaTheme="minorEastAsia" w:hAnsi="Arial Nova Cond" w:cstheme="minorBidi"/>
                <w:b w:val="0"/>
                <w:bCs w:val="0"/>
                <w:iCs w:val="0"/>
                <w:kern w:val="2"/>
                <w:sz w:val="28"/>
                <w:szCs w:val="28"/>
                <w:lang w:val="es-DO"/>
                <w14:ligatures w14:val="standardContextual"/>
              </w:rPr>
              <w:tab/>
            </w:r>
            <w:r w:rsidRPr="006D4BA2">
              <w:rPr>
                <w:rStyle w:val="Hyperlink"/>
                <w:rFonts w:ascii="Arial Nova Cond" w:hAnsi="Arial Nova Cond"/>
                <w:b w:val="0"/>
                <w:bCs w:val="0"/>
                <w:sz w:val="24"/>
                <w:szCs w:val="28"/>
              </w:rPr>
              <w:t>Entrega y Recepción</w:t>
            </w:r>
            <w:r w:rsidRPr="006D4BA2">
              <w:rPr>
                <w:rFonts w:ascii="Arial Nova Cond" w:hAnsi="Arial Nova Cond"/>
                <w:b w:val="0"/>
                <w:bCs w:val="0"/>
                <w:webHidden/>
                <w:sz w:val="24"/>
                <w:szCs w:val="28"/>
              </w:rPr>
              <w:tab/>
            </w:r>
            <w:r w:rsidRPr="006D4BA2">
              <w:rPr>
                <w:rFonts w:ascii="Arial Nova Cond" w:hAnsi="Arial Nova Cond"/>
                <w:b w:val="0"/>
                <w:bCs w:val="0"/>
                <w:webHidden/>
                <w:sz w:val="24"/>
                <w:szCs w:val="28"/>
              </w:rPr>
              <w:fldChar w:fldCharType="begin"/>
            </w:r>
            <w:r w:rsidRPr="006D4BA2">
              <w:rPr>
                <w:rFonts w:ascii="Arial Nova Cond" w:hAnsi="Arial Nova Cond"/>
                <w:b w:val="0"/>
                <w:bCs w:val="0"/>
                <w:webHidden/>
                <w:sz w:val="24"/>
                <w:szCs w:val="28"/>
              </w:rPr>
              <w:instrText xml:space="preserve"> PAGEREF _Toc214632026 \h </w:instrText>
            </w:r>
            <w:r w:rsidRPr="006D4BA2">
              <w:rPr>
                <w:rFonts w:ascii="Arial Nova Cond" w:hAnsi="Arial Nova Cond"/>
                <w:b w:val="0"/>
                <w:bCs w:val="0"/>
                <w:webHidden/>
                <w:sz w:val="24"/>
                <w:szCs w:val="28"/>
              </w:rPr>
            </w:r>
            <w:r w:rsidRPr="006D4BA2">
              <w:rPr>
                <w:rFonts w:ascii="Arial Nova Cond" w:hAnsi="Arial Nova Cond"/>
                <w:b w:val="0"/>
                <w:bCs w:val="0"/>
                <w:webHidden/>
                <w:sz w:val="24"/>
                <w:szCs w:val="28"/>
              </w:rPr>
              <w:fldChar w:fldCharType="separate"/>
            </w:r>
            <w:r w:rsidR="00526EA2">
              <w:rPr>
                <w:rFonts w:ascii="Arial Nova Cond" w:hAnsi="Arial Nova Cond"/>
                <w:b w:val="0"/>
                <w:bCs w:val="0"/>
                <w:webHidden/>
                <w:sz w:val="24"/>
                <w:szCs w:val="28"/>
              </w:rPr>
              <w:t>12</w:t>
            </w:r>
            <w:r w:rsidRPr="006D4BA2">
              <w:rPr>
                <w:rFonts w:ascii="Arial Nova Cond" w:hAnsi="Arial Nova Cond"/>
                <w:b w:val="0"/>
                <w:bCs w:val="0"/>
                <w:webHidden/>
                <w:sz w:val="24"/>
                <w:szCs w:val="28"/>
              </w:rPr>
              <w:fldChar w:fldCharType="end"/>
            </w:r>
          </w:hyperlink>
        </w:p>
        <w:p w14:paraId="14A3B15A" w14:textId="2B28D982" w:rsidR="006D4BA2" w:rsidRPr="006D4BA2" w:rsidRDefault="006D4BA2" w:rsidP="006D4BA2">
          <w:pPr>
            <w:pStyle w:val="TOC1"/>
            <w:spacing w:line="276" w:lineRule="auto"/>
            <w:rPr>
              <w:rFonts w:ascii="Arial Nova Cond" w:eastAsiaTheme="minorEastAsia" w:hAnsi="Arial Nova Cond" w:cstheme="minorBidi"/>
              <w:b w:val="0"/>
              <w:bCs w:val="0"/>
              <w:iCs w:val="0"/>
              <w:kern w:val="2"/>
              <w:sz w:val="28"/>
              <w:szCs w:val="28"/>
              <w:lang w:val="es-DO"/>
              <w14:ligatures w14:val="standardContextual"/>
            </w:rPr>
          </w:pPr>
          <w:hyperlink w:anchor="_Toc214632027" w:history="1">
            <w:r w:rsidRPr="006D4BA2">
              <w:rPr>
                <w:rStyle w:val="Hyperlink"/>
                <w:rFonts w:ascii="Arial Nova Cond" w:hAnsi="Arial Nova Cond"/>
                <w:b w:val="0"/>
                <w:bCs w:val="0"/>
                <w:sz w:val="24"/>
                <w:szCs w:val="28"/>
              </w:rPr>
              <w:t>20.</w:t>
            </w:r>
            <w:r w:rsidRPr="006D4BA2">
              <w:rPr>
                <w:rFonts w:ascii="Arial Nova Cond" w:eastAsiaTheme="minorEastAsia" w:hAnsi="Arial Nova Cond" w:cstheme="minorBidi"/>
                <w:b w:val="0"/>
                <w:bCs w:val="0"/>
                <w:iCs w:val="0"/>
                <w:kern w:val="2"/>
                <w:sz w:val="28"/>
                <w:szCs w:val="28"/>
                <w:lang w:val="es-DO"/>
                <w14:ligatures w14:val="standardContextual"/>
              </w:rPr>
              <w:tab/>
            </w:r>
            <w:r w:rsidRPr="006D4BA2">
              <w:rPr>
                <w:rStyle w:val="Hyperlink"/>
                <w:rFonts w:ascii="Arial Nova Cond" w:hAnsi="Arial Nova Cond"/>
                <w:b w:val="0"/>
                <w:bCs w:val="0"/>
                <w:sz w:val="24"/>
                <w:szCs w:val="28"/>
              </w:rPr>
              <w:t>Garantías del Fiel cumplimiento de Contrato (Si aplica)</w:t>
            </w:r>
            <w:r w:rsidRPr="006D4BA2">
              <w:rPr>
                <w:rFonts w:ascii="Arial Nova Cond" w:hAnsi="Arial Nova Cond"/>
                <w:b w:val="0"/>
                <w:bCs w:val="0"/>
                <w:webHidden/>
                <w:sz w:val="24"/>
                <w:szCs w:val="28"/>
              </w:rPr>
              <w:tab/>
            </w:r>
            <w:r w:rsidRPr="006D4BA2">
              <w:rPr>
                <w:rFonts w:ascii="Arial Nova Cond" w:hAnsi="Arial Nova Cond"/>
                <w:b w:val="0"/>
                <w:bCs w:val="0"/>
                <w:webHidden/>
                <w:sz w:val="24"/>
                <w:szCs w:val="28"/>
              </w:rPr>
              <w:fldChar w:fldCharType="begin"/>
            </w:r>
            <w:r w:rsidRPr="006D4BA2">
              <w:rPr>
                <w:rFonts w:ascii="Arial Nova Cond" w:hAnsi="Arial Nova Cond"/>
                <w:b w:val="0"/>
                <w:bCs w:val="0"/>
                <w:webHidden/>
                <w:sz w:val="24"/>
                <w:szCs w:val="28"/>
              </w:rPr>
              <w:instrText xml:space="preserve"> PAGEREF _Toc214632027 \h </w:instrText>
            </w:r>
            <w:r w:rsidRPr="006D4BA2">
              <w:rPr>
                <w:rFonts w:ascii="Arial Nova Cond" w:hAnsi="Arial Nova Cond"/>
                <w:b w:val="0"/>
                <w:bCs w:val="0"/>
                <w:webHidden/>
                <w:sz w:val="24"/>
                <w:szCs w:val="28"/>
              </w:rPr>
            </w:r>
            <w:r w:rsidRPr="006D4BA2">
              <w:rPr>
                <w:rFonts w:ascii="Arial Nova Cond" w:hAnsi="Arial Nova Cond"/>
                <w:b w:val="0"/>
                <w:bCs w:val="0"/>
                <w:webHidden/>
                <w:sz w:val="24"/>
                <w:szCs w:val="28"/>
              </w:rPr>
              <w:fldChar w:fldCharType="separate"/>
            </w:r>
            <w:r w:rsidR="00526EA2">
              <w:rPr>
                <w:rFonts w:ascii="Arial Nova Cond" w:hAnsi="Arial Nova Cond"/>
                <w:b w:val="0"/>
                <w:bCs w:val="0"/>
                <w:webHidden/>
                <w:sz w:val="24"/>
                <w:szCs w:val="28"/>
              </w:rPr>
              <w:t>12</w:t>
            </w:r>
            <w:r w:rsidRPr="006D4BA2">
              <w:rPr>
                <w:rFonts w:ascii="Arial Nova Cond" w:hAnsi="Arial Nova Cond"/>
                <w:b w:val="0"/>
                <w:bCs w:val="0"/>
                <w:webHidden/>
                <w:sz w:val="24"/>
                <w:szCs w:val="28"/>
              </w:rPr>
              <w:fldChar w:fldCharType="end"/>
            </w:r>
          </w:hyperlink>
        </w:p>
        <w:p w14:paraId="66D795D2" w14:textId="33189258" w:rsidR="006D4BA2" w:rsidRPr="006D4BA2" w:rsidRDefault="006D4BA2" w:rsidP="006D4BA2">
          <w:pPr>
            <w:pStyle w:val="TOC1"/>
            <w:spacing w:line="276" w:lineRule="auto"/>
            <w:rPr>
              <w:rFonts w:ascii="Arial Nova Cond" w:eastAsiaTheme="minorEastAsia" w:hAnsi="Arial Nova Cond" w:cstheme="minorBidi"/>
              <w:b w:val="0"/>
              <w:bCs w:val="0"/>
              <w:iCs w:val="0"/>
              <w:kern w:val="2"/>
              <w:sz w:val="28"/>
              <w:szCs w:val="28"/>
              <w:lang w:val="es-DO"/>
              <w14:ligatures w14:val="standardContextual"/>
            </w:rPr>
          </w:pPr>
          <w:hyperlink w:anchor="_Toc214632028" w:history="1">
            <w:r w:rsidRPr="006D4BA2">
              <w:rPr>
                <w:rStyle w:val="Hyperlink"/>
                <w:rFonts w:ascii="Arial Nova Cond" w:hAnsi="Arial Nova Cond"/>
                <w:b w:val="0"/>
                <w:bCs w:val="0"/>
                <w:sz w:val="24"/>
                <w:szCs w:val="28"/>
              </w:rPr>
              <w:t>21.</w:t>
            </w:r>
            <w:r w:rsidRPr="006D4BA2">
              <w:rPr>
                <w:rFonts w:ascii="Arial Nova Cond" w:eastAsiaTheme="minorEastAsia" w:hAnsi="Arial Nova Cond" w:cstheme="minorBidi"/>
                <w:b w:val="0"/>
                <w:bCs w:val="0"/>
                <w:iCs w:val="0"/>
                <w:kern w:val="2"/>
                <w:sz w:val="28"/>
                <w:szCs w:val="28"/>
                <w:lang w:val="es-DO"/>
                <w14:ligatures w14:val="standardContextual"/>
              </w:rPr>
              <w:tab/>
            </w:r>
            <w:r w:rsidRPr="006D4BA2">
              <w:rPr>
                <w:rStyle w:val="Hyperlink"/>
                <w:rFonts w:ascii="Arial Nova Cond" w:hAnsi="Arial Nova Cond"/>
                <w:b w:val="0"/>
                <w:bCs w:val="0"/>
                <w:sz w:val="24"/>
                <w:szCs w:val="28"/>
              </w:rPr>
              <w:t>Gastos legales del contrato:</w:t>
            </w:r>
            <w:r w:rsidRPr="006D4BA2">
              <w:rPr>
                <w:rFonts w:ascii="Arial Nova Cond" w:hAnsi="Arial Nova Cond"/>
                <w:b w:val="0"/>
                <w:bCs w:val="0"/>
                <w:webHidden/>
                <w:sz w:val="24"/>
                <w:szCs w:val="28"/>
              </w:rPr>
              <w:tab/>
            </w:r>
            <w:r w:rsidRPr="006D4BA2">
              <w:rPr>
                <w:rFonts w:ascii="Arial Nova Cond" w:hAnsi="Arial Nova Cond"/>
                <w:b w:val="0"/>
                <w:bCs w:val="0"/>
                <w:webHidden/>
                <w:sz w:val="24"/>
                <w:szCs w:val="28"/>
              </w:rPr>
              <w:fldChar w:fldCharType="begin"/>
            </w:r>
            <w:r w:rsidRPr="006D4BA2">
              <w:rPr>
                <w:rFonts w:ascii="Arial Nova Cond" w:hAnsi="Arial Nova Cond"/>
                <w:b w:val="0"/>
                <w:bCs w:val="0"/>
                <w:webHidden/>
                <w:sz w:val="24"/>
                <w:szCs w:val="28"/>
              </w:rPr>
              <w:instrText xml:space="preserve"> PAGEREF _Toc214632028 \h </w:instrText>
            </w:r>
            <w:r w:rsidRPr="006D4BA2">
              <w:rPr>
                <w:rFonts w:ascii="Arial Nova Cond" w:hAnsi="Arial Nova Cond"/>
                <w:b w:val="0"/>
                <w:bCs w:val="0"/>
                <w:webHidden/>
                <w:sz w:val="24"/>
                <w:szCs w:val="28"/>
              </w:rPr>
            </w:r>
            <w:r w:rsidRPr="006D4BA2">
              <w:rPr>
                <w:rFonts w:ascii="Arial Nova Cond" w:hAnsi="Arial Nova Cond"/>
                <w:b w:val="0"/>
                <w:bCs w:val="0"/>
                <w:webHidden/>
                <w:sz w:val="24"/>
                <w:szCs w:val="28"/>
              </w:rPr>
              <w:fldChar w:fldCharType="separate"/>
            </w:r>
            <w:r w:rsidR="00526EA2">
              <w:rPr>
                <w:rFonts w:ascii="Arial Nova Cond" w:hAnsi="Arial Nova Cond"/>
                <w:b w:val="0"/>
                <w:bCs w:val="0"/>
                <w:webHidden/>
                <w:sz w:val="24"/>
                <w:szCs w:val="28"/>
              </w:rPr>
              <w:t>13</w:t>
            </w:r>
            <w:r w:rsidRPr="006D4BA2">
              <w:rPr>
                <w:rFonts w:ascii="Arial Nova Cond" w:hAnsi="Arial Nova Cond"/>
                <w:b w:val="0"/>
                <w:bCs w:val="0"/>
                <w:webHidden/>
                <w:sz w:val="24"/>
                <w:szCs w:val="28"/>
              </w:rPr>
              <w:fldChar w:fldCharType="end"/>
            </w:r>
          </w:hyperlink>
        </w:p>
        <w:p w14:paraId="779B881B" w14:textId="7D4E88EF" w:rsidR="006D4BA2" w:rsidRPr="006D4BA2" w:rsidRDefault="006D4BA2" w:rsidP="006D4BA2">
          <w:pPr>
            <w:pStyle w:val="TOC1"/>
            <w:spacing w:line="276" w:lineRule="auto"/>
            <w:rPr>
              <w:rFonts w:ascii="Arial Nova Cond" w:eastAsiaTheme="minorEastAsia" w:hAnsi="Arial Nova Cond" w:cstheme="minorBidi"/>
              <w:b w:val="0"/>
              <w:bCs w:val="0"/>
              <w:iCs w:val="0"/>
              <w:kern w:val="2"/>
              <w:sz w:val="28"/>
              <w:szCs w:val="28"/>
              <w:lang w:val="es-DO"/>
              <w14:ligatures w14:val="standardContextual"/>
            </w:rPr>
          </w:pPr>
          <w:hyperlink w:anchor="_Toc214632029" w:history="1">
            <w:r w:rsidRPr="006D4BA2">
              <w:rPr>
                <w:rStyle w:val="Hyperlink"/>
                <w:rFonts w:ascii="Arial Nova Cond" w:hAnsi="Arial Nova Cond"/>
                <w:b w:val="0"/>
                <w:bCs w:val="0"/>
                <w:sz w:val="24"/>
                <w:szCs w:val="28"/>
              </w:rPr>
              <w:t>22.</w:t>
            </w:r>
            <w:r w:rsidRPr="006D4BA2">
              <w:rPr>
                <w:rFonts w:ascii="Arial Nova Cond" w:eastAsiaTheme="minorEastAsia" w:hAnsi="Arial Nova Cond" w:cstheme="minorBidi"/>
                <w:b w:val="0"/>
                <w:bCs w:val="0"/>
                <w:iCs w:val="0"/>
                <w:kern w:val="2"/>
                <w:sz w:val="28"/>
                <w:szCs w:val="28"/>
                <w:lang w:val="es-DO"/>
                <w14:ligatures w14:val="standardContextual"/>
              </w:rPr>
              <w:tab/>
            </w:r>
            <w:r w:rsidRPr="006D4BA2">
              <w:rPr>
                <w:rStyle w:val="Hyperlink"/>
                <w:rFonts w:ascii="Arial Nova Cond" w:hAnsi="Arial Nova Cond"/>
                <w:b w:val="0"/>
                <w:bCs w:val="0"/>
                <w:sz w:val="24"/>
                <w:szCs w:val="28"/>
              </w:rPr>
              <w:t>Vigencia del contrato</w:t>
            </w:r>
            <w:r w:rsidRPr="006D4BA2">
              <w:rPr>
                <w:rFonts w:ascii="Arial Nova Cond" w:hAnsi="Arial Nova Cond"/>
                <w:b w:val="0"/>
                <w:bCs w:val="0"/>
                <w:webHidden/>
                <w:sz w:val="24"/>
                <w:szCs w:val="28"/>
              </w:rPr>
              <w:tab/>
            </w:r>
            <w:r w:rsidRPr="006D4BA2">
              <w:rPr>
                <w:rFonts w:ascii="Arial Nova Cond" w:hAnsi="Arial Nova Cond"/>
                <w:b w:val="0"/>
                <w:bCs w:val="0"/>
                <w:webHidden/>
                <w:sz w:val="24"/>
                <w:szCs w:val="28"/>
              </w:rPr>
              <w:fldChar w:fldCharType="begin"/>
            </w:r>
            <w:r w:rsidRPr="006D4BA2">
              <w:rPr>
                <w:rFonts w:ascii="Arial Nova Cond" w:hAnsi="Arial Nova Cond"/>
                <w:b w:val="0"/>
                <w:bCs w:val="0"/>
                <w:webHidden/>
                <w:sz w:val="24"/>
                <w:szCs w:val="28"/>
              </w:rPr>
              <w:instrText xml:space="preserve"> PAGEREF _Toc214632029 \h </w:instrText>
            </w:r>
            <w:r w:rsidRPr="006D4BA2">
              <w:rPr>
                <w:rFonts w:ascii="Arial Nova Cond" w:hAnsi="Arial Nova Cond"/>
                <w:b w:val="0"/>
                <w:bCs w:val="0"/>
                <w:webHidden/>
                <w:sz w:val="24"/>
                <w:szCs w:val="28"/>
              </w:rPr>
            </w:r>
            <w:r w:rsidRPr="006D4BA2">
              <w:rPr>
                <w:rFonts w:ascii="Arial Nova Cond" w:hAnsi="Arial Nova Cond"/>
                <w:b w:val="0"/>
                <w:bCs w:val="0"/>
                <w:webHidden/>
                <w:sz w:val="24"/>
                <w:szCs w:val="28"/>
              </w:rPr>
              <w:fldChar w:fldCharType="separate"/>
            </w:r>
            <w:r w:rsidR="00526EA2">
              <w:rPr>
                <w:rFonts w:ascii="Arial Nova Cond" w:hAnsi="Arial Nova Cond"/>
                <w:b w:val="0"/>
                <w:bCs w:val="0"/>
                <w:webHidden/>
                <w:sz w:val="24"/>
                <w:szCs w:val="28"/>
              </w:rPr>
              <w:t>13</w:t>
            </w:r>
            <w:r w:rsidRPr="006D4BA2">
              <w:rPr>
                <w:rFonts w:ascii="Arial Nova Cond" w:hAnsi="Arial Nova Cond"/>
                <w:b w:val="0"/>
                <w:bCs w:val="0"/>
                <w:webHidden/>
                <w:sz w:val="24"/>
                <w:szCs w:val="28"/>
              </w:rPr>
              <w:fldChar w:fldCharType="end"/>
            </w:r>
          </w:hyperlink>
        </w:p>
        <w:p w14:paraId="24C16673" w14:textId="0E7F0320" w:rsidR="006D4BA2" w:rsidRPr="006D4BA2" w:rsidRDefault="006D4BA2" w:rsidP="006D4BA2">
          <w:pPr>
            <w:pStyle w:val="TOC1"/>
            <w:spacing w:line="276" w:lineRule="auto"/>
            <w:rPr>
              <w:rFonts w:ascii="Arial Nova Cond" w:eastAsiaTheme="minorEastAsia" w:hAnsi="Arial Nova Cond" w:cstheme="minorBidi"/>
              <w:b w:val="0"/>
              <w:bCs w:val="0"/>
              <w:iCs w:val="0"/>
              <w:kern w:val="2"/>
              <w:sz w:val="28"/>
              <w:szCs w:val="28"/>
              <w:lang w:val="es-DO"/>
              <w14:ligatures w14:val="standardContextual"/>
            </w:rPr>
          </w:pPr>
          <w:hyperlink w:anchor="_Toc214632030" w:history="1">
            <w:r w:rsidRPr="006D4BA2">
              <w:rPr>
                <w:rStyle w:val="Hyperlink"/>
                <w:rFonts w:ascii="Arial Nova Cond" w:hAnsi="Arial Nova Cond"/>
                <w:b w:val="0"/>
                <w:bCs w:val="0"/>
                <w:sz w:val="24"/>
                <w:szCs w:val="28"/>
              </w:rPr>
              <w:t>23.</w:t>
            </w:r>
            <w:r w:rsidRPr="006D4BA2">
              <w:rPr>
                <w:rFonts w:ascii="Arial Nova Cond" w:eastAsiaTheme="minorEastAsia" w:hAnsi="Arial Nova Cond" w:cstheme="minorBidi"/>
                <w:b w:val="0"/>
                <w:bCs w:val="0"/>
                <w:iCs w:val="0"/>
                <w:kern w:val="2"/>
                <w:sz w:val="28"/>
                <w:szCs w:val="28"/>
                <w:lang w:val="es-DO"/>
                <w14:ligatures w14:val="standardContextual"/>
              </w:rPr>
              <w:tab/>
            </w:r>
            <w:r w:rsidRPr="006D4BA2">
              <w:rPr>
                <w:rStyle w:val="Hyperlink"/>
                <w:rFonts w:ascii="Arial Nova Cond" w:hAnsi="Arial Nova Cond"/>
                <w:b w:val="0"/>
                <w:bCs w:val="0"/>
                <w:sz w:val="24"/>
                <w:szCs w:val="28"/>
              </w:rPr>
              <w:t>Anticipo</w:t>
            </w:r>
            <w:r w:rsidRPr="006D4BA2">
              <w:rPr>
                <w:rFonts w:ascii="Arial Nova Cond" w:hAnsi="Arial Nova Cond"/>
                <w:b w:val="0"/>
                <w:bCs w:val="0"/>
                <w:webHidden/>
                <w:sz w:val="24"/>
                <w:szCs w:val="28"/>
              </w:rPr>
              <w:tab/>
            </w:r>
            <w:r w:rsidRPr="006D4BA2">
              <w:rPr>
                <w:rFonts w:ascii="Arial Nova Cond" w:hAnsi="Arial Nova Cond"/>
                <w:b w:val="0"/>
                <w:bCs w:val="0"/>
                <w:webHidden/>
                <w:sz w:val="24"/>
                <w:szCs w:val="28"/>
              </w:rPr>
              <w:fldChar w:fldCharType="begin"/>
            </w:r>
            <w:r w:rsidRPr="006D4BA2">
              <w:rPr>
                <w:rFonts w:ascii="Arial Nova Cond" w:hAnsi="Arial Nova Cond"/>
                <w:b w:val="0"/>
                <w:bCs w:val="0"/>
                <w:webHidden/>
                <w:sz w:val="24"/>
                <w:szCs w:val="28"/>
              </w:rPr>
              <w:instrText xml:space="preserve"> PAGEREF _Toc214632030 \h </w:instrText>
            </w:r>
            <w:r w:rsidRPr="006D4BA2">
              <w:rPr>
                <w:rFonts w:ascii="Arial Nova Cond" w:hAnsi="Arial Nova Cond"/>
                <w:b w:val="0"/>
                <w:bCs w:val="0"/>
                <w:webHidden/>
                <w:sz w:val="24"/>
                <w:szCs w:val="28"/>
              </w:rPr>
            </w:r>
            <w:r w:rsidRPr="006D4BA2">
              <w:rPr>
                <w:rFonts w:ascii="Arial Nova Cond" w:hAnsi="Arial Nova Cond"/>
                <w:b w:val="0"/>
                <w:bCs w:val="0"/>
                <w:webHidden/>
                <w:sz w:val="24"/>
                <w:szCs w:val="28"/>
              </w:rPr>
              <w:fldChar w:fldCharType="separate"/>
            </w:r>
            <w:r w:rsidR="00526EA2">
              <w:rPr>
                <w:rFonts w:ascii="Arial Nova Cond" w:hAnsi="Arial Nova Cond"/>
                <w:b w:val="0"/>
                <w:bCs w:val="0"/>
                <w:webHidden/>
                <w:sz w:val="24"/>
                <w:szCs w:val="28"/>
              </w:rPr>
              <w:t>13</w:t>
            </w:r>
            <w:r w:rsidRPr="006D4BA2">
              <w:rPr>
                <w:rFonts w:ascii="Arial Nova Cond" w:hAnsi="Arial Nova Cond"/>
                <w:b w:val="0"/>
                <w:bCs w:val="0"/>
                <w:webHidden/>
                <w:sz w:val="24"/>
                <w:szCs w:val="28"/>
              </w:rPr>
              <w:fldChar w:fldCharType="end"/>
            </w:r>
          </w:hyperlink>
        </w:p>
        <w:p w14:paraId="2A842052" w14:textId="6E5E47CB" w:rsidR="006D4BA2" w:rsidRPr="006D4BA2" w:rsidRDefault="006D4BA2" w:rsidP="006D4BA2">
          <w:pPr>
            <w:pStyle w:val="TOC1"/>
            <w:spacing w:line="276" w:lineRule="auto"/>
            <w:rPr>
              <w:rFonts w:ascii="Arial Nova Cond" w:eastAsiaTheme="minorEastAsia" w:hAnsi="Arial Nova Cond" w:cstheme="minorBidi"/>
              <w:b w:val="0"/>
              <w:bCs w:val="0"/>
              <w:iCs w:val="0"/>
              <w:kern w:val="2"/>
              <w:sz w:val="28"/>
              <w:szCs w:val="28"/>
              <w:lang w:val="es-DO"/>
              <w14:ligatures w14:val="standardContextual"/>
            </w:rPr>
          </w:pPr>
          <w:hyperlink w:anchor="_Toc214632031" w:history="1">
            <w:r w:rsidRPr="006D4BA2">
              <w:rPr>
                <w:rStyle w:val="Hyperlink"/>
                <w:rFonts w:ascii="Arial Nova Cond" w:hAnsi="Arial Nova Cond"/>
                <w:b w:val="0"/>
                <w:bCs w:val="0"/>
                <w:sz w:val="24"/>
                <w:szCs w:val="28"/>
              </w:rPr>
              <w:t>24.</w:t>
            </w:r>
            <w:r w:rsidRPr="006D4BA2">
              <w:rPr>
                <w:rFonts w:ascii="Arial Nova Cond" w:eastAsiaTheme="minorEastAsia" w:hAnsi="Arial Nova Cond" w:cstheme="minorBidi"/>
                <w:b w:val="0"/>
                <w:bCs w:val="0"/>
                <w:iCs w:val="0"/>
                <w:kern w:val="2"/>
                <w:sz w:val="28"/>
                <w:szCs w:val="28"/>
                <w:lang w:val="es-DO"/>
                <w14:ligatures w14:val="standardContextual"/>
              </w:rPr>
              <w:tab/>
            </w:r>
            <w:r w:rsidRPr="006D4BA2">
              <w:rPr>
                <w:rStyle w:val="Hyperlink"/>
                <w:rFonts w:ascii="Arial Nova Cond" w:hAnsi="Arial Nova Cond"/>
                <w:b w:val="0"/>
                <w:bCs w:val="0"/>
                <w:sz w:val="24"/>
                <w:szCs w:val="28"/>
              </w:rPr>
              <w:t>Suspensión del contrato</w:t>
            </w:r>
            <w:r w:rsidRPr="006D4BA2">
              <w:rPr>
                <w:rFonts w:ascii="Arial Nova Cond" w:hAnsi="Arial Nova Cond"/>
                <w:b w:val="0"/>
                <w:bCs w:val="0"/>
                <w:webHidden/>
                <w:sz w:val="24"/>
                <w:szCs w:val="28"/>
              </w:rPr>
              <w:tab/>
            </w:r>
            <w:r w:rsidRPr="006D4BA2">
              <w:rPr>
                <w:rFonts w:ascii="Arial Nova Cond" w:hAnsi="Arial Nova Cond"/>
                <w:b w:val="0"/>
                <w:bCs w:val="0"/>
                <w:webHidden/>
                <w:sz w:val="24"/>
                <w:szCs w:val="28"/>
              </w:rPr>
              <w:fldChar w:fldCharType="begin"/>
            </w:r>
            <w:r w:rsidRPr="006D4BA2">
              <w:rPr>
                <w:rFonts w:ascii="Arial Nova Cond" w:hAnsi="Arial Nova Cond"/>
                <w:b w:val="0"/>
                <w:bCs w:val="0"/>
                <w:webHidden/>
                <w:sz w:val="24"/>
                <w:szCs w:val="28"/>
              </w:rPr>
              <w:instrText xml:space="preserve"> PAGEREF _Toc214632031 \h </w:instrText>
            </w:r>
            <w:r w:rsidRPr="006D4BA2">
              <w:rPr>
                <w:rFonts w:ascii="Arial Nova Cond" w:hAnsi="Arial Nova Cond"/>
                <w:b w:val="0"/>
                <w:bCs w:val="0"/>
                <w:webHidden/>
                <w:sz w:val="24"/>
                <w:szCs w:val="28"/>
              </w:rPr>
            </w:r>
            <w:r w:rsidRPr="006D4BA2">
              <w:rPr>
                <w:rFonts w:ascii="Arial Nova Cond" w:hAnsi="Arial Nova Cond"/>
                <w:b w:val="0"/>
                <w:bCs w:val="0"/>
                <w:webHidden/>
                <w:sz w:val="24"/>
                <w:szCs w:val="28"/>
              </w:rPr>
              <w:fldChar w:fldCharType="separate"/>
            </w:r>
            <w:r w:rsidR="00526EA2">
              <w:rPr>
                <w:rFonts w:ascii="Arial Nova Cond" w:hAnsi="Arial Nova Cond"/>
                <w:b w:val="0"/>
                <w:bCs w:val="0"/>
                <w:webHidden/>
                <w:sz w:val="24"/>
                <w:szCs w:val="28"/>
              </w:rPr>
              <w:t>13</w:t>
            </w:r>
            <w:r w:rsidRPr="006D4BA2">
              <w:rPr>
                <w:rFonts w:ascii="Arial Nova Cond" w:hAnsi="Arial Nova Cond"/>
                <w:b w:val="0"/>
                <w:bCs w:val="0"/>
                <w:webHidden/>
                <w:sz w:val="24"/>
                <w:szCs w:val="28"/>
              </w:rPr>
              <w:fldChar w:fldCharType="end"/>
            </w:r>
          </w:hyperlink>
        </w:p>
        <w:p w14:paraId="29D8BBC3" w14:textId="26D9BEFF" w:rsidR="006D4BA2" w:rsidRPr="006D4BA2" w:rsidRDefault="006D4BA2" w:rsidP="006D4BA2">
          <w:pPr>
            <w:pStyle w:val="TOC1"/>
            <w:spacing w:line="276" w:lineRule="auto"/>
            <w:rPr>
              <w:rFonts w:ascii="Arial Nova Cond" w:eastAsiaTheme="minorEastAsia" w:hAnsi="Arial Nova Cond" w:cstheme="minorBidi"/>
              <w:b w:val="0"/>
              <w:bCs w:val="0"/>
              <w:iCs w:val="0"/>
              <w:kern w:val="2"/>
              <w:sz w:val="28"/>
              <w:szCs w:val="28"/>
              <w:lang w:val="es-DO"/>
              <w14:ligatures w14:val="standardContextual"/>
            </w:rPr>
          </w:pPr>
          <w:hyperlink w:anchor="_Toc214632032" w:history="1">
            <w:r w:rsidRPr="006D4BA2">
              <w:rPr>
                <w:rStyle w:val="Hyperlink"/>
                <w:rFonts w:ascii="Arial Nova Cond" w:hAnsi="Arial Nova Cond"/>
                <w:b w:val="0"/>
                <w:bCs w:val="0"/>
                <w:sz w:val="24"/>
                <w:szCs w:val="28"/>
              </w:rPr>
              <w:t>25.</w:t>
            </w:r>
            <w:r w:rsidRPr="006D4BA2">
              <w:rPr>
                <w:rFonts w:ascii="Arial Nova Cond" w:eastAsiaTheme="minorEastAsia" w:hAnsi="Arial Nova Cond" w:cstheme="minorBidi"/>
                <w:b w:val="0"/>
                <w:bCs w:val="0"/>
                <w:iCs w:val="0"/>
                <w:kern w:val="2"/>
                <w:sz w:val="28"/>
                <w:szCs w:val="28"/>
                <w:lang w:val="es-DO"/>
                <w14:ligatures w14:val="standardContextual"/>
              </w:rPr>
              <w:tab/>
            </w:r>
            <w:r w:rsidRPr="006D4BA2">
              <w:rPr>
                <w:rStyle w:val="Hyperlink"/>
                <w:rFonts w:ascii="Arial Nova Cond" w:hAnsi="Arial Nova Cond"/>
                <w:b w:val="0"/>
                <w:bCs w:val="0"/>
                <w:sz w:val="24"/>
                <w:szCs w:val="28"/>
              </w:rPr>
              <w:t>Modificación del contrato</w:t>
            </w:r>
            <w:r w:rsidRPr="006D4BA2">
              <w:rPr>
                <w:rFonts w:ascii="Arial Nova Cond" w:hAnsi="Arial Nova Cond"/>
                <w:b w:val="0"/>
                <w:bCs w:val="0"/>
                <w:webHidden/>
                <w:sz w:val="24"/>
                <w:szCs w:val="28"/>
              </w:rPr>
              <w:tab/>
            </w:r>
            <w:r w:rsidRPr="006D4BA2">
              <w:rPr>
                <w:rFonts w:ascii="Arial Nova Cond" w:hAnsi="Arial Nova Cond"/>
                <w:b w:val="0"/>
                <w:bCs w:val="0"/>
                <w:webHidden/>
                <w:sz w:val="24"/>
                <w:szCs w:val="28"/>
              </w:rPr>
              <w:fldChar w:fldCharType="begin"/>
            </w:r>
            <w:r w:rsidRPr="006D4BA2">
              <w:rPr>
                <w:rFonts w:ascii="Arial Nova Cond" w:hAnsi="Arial Nova Cond"/>
                <w:b w:val="0"/>
                <w:bCs w:val="0"/>
                <w:webHidden/>
                <w:sz w:val="24"/>
                <w:szCs w:val="28"/>
              </w:rPr>
              <w:instrText xml:space="preserve"> PAGEREF _Toc214632032 \h </w:instrText>
            </w:r>
            <w:r w:rsidRPr="006D4BA2">
              <w:rPr>
                <w:rFonts w:ascii="Arial Nova Cond" w:hAnsi="Arial Nova Cond"/>
                <w:b w:val="0"/>
                <w:bCs w:val="0"/>
                <w:webHidden/>
                <w:sz w:val="24"/>
                <w:szCs w:val="28"/>
              </w:rPr>
            </w:r>
            <w:r w:rsidRPr="006D4BA2">
              <w:rPr>
                <w:rFonts w:ascii="Arial Nova Cond" w:hAnsi="Arial Nova Cond"/>
                <w:b w:val="0"/>
                <w:bCs w:val="0"/>
                <w:webHidden/>
                <w:sz w:val="24"/>
                <w:szCs w:val="28"/>
              </w:rPr>
              <w:fldChar w:fldCharType="separate"/>
            </w:r>
            <w:r w:rsidR="00526EA2">
              <w:rPr>
                <w:rFonts w:ascii="Arial Nova Cond" w:hAnsi="Arial Nova Cond"/>
                <w:b w:val="0"/>
                <w:bCs w:val="0"/>
                <w:webHidden/>
                <w:sz w:val="24"/>
                <w:szCs w:val="28"/>
              </w:rPr>
              <w:t>13</w:t>
            </w:r>
            <w:r w:rsidRPr="006D4BA2">
              <w:rPr>
                <w:rFonts w:ascii="Arial Nova Cond" w:hAnsi="Arial Nova Cond"/>
                <w:b w:val="0"/>
                <w:bCs w:val="0"/>
                <w:webHidden/>
                <w:sz w:val="24"/>
                <w:szCs w:val="28"/>
              </w:rPr>
              <w:fldChar w:fldCharType="end"/>
            </w:r>
          </w:hyperlink>
        </w:p>
        <w:p w14:paraId="7AA7F6BC" w14:textId="108DEE71" w:rsidR="006D4BA2" w:rsidRPr="006D4BA2" w:rsidRDefault="006D4BA2" w:rsidP="006D4BA2">
          <w:pPr>
            <w:pStyle w:val="TOC1"/>
            <w:spacing w:line="276" w:lineRule="auto"/>
            <w:rPr>
              <w:rFonts w:ascii="Arial Nova Cond" w:eastAsiaTheme="minorEastAsia" w:hAnsi="Arial Nova Cond" w:cstheme="minorBidi"/>
              <w:b w:val="0"/>
              <w:bCs w:val="0"/>
              <w:iCs w:val="0"/>
              <w:kern w:val="2"/>
              <w:sz w:val="28"/>
              <w:szCs w:val="28"/>
              <w:lang w:val="es-DO"/>
              <w14:ligatures w14:val="standardContextual"/>
            </w:rPr>
          </w:pPr>
          <w:hyperlink w:anchor="_Toc214632033" w:history="1">
            <w:r w:rsidRPr="006D4BA2">
              <w:rPr>
                <w:rStyle w:val="Hyperlink"/>
                <w:rFonts w:ascii="Arial Nova Cond" w:hAnsi="Arial Nova Cond"/>
                <w:b w:val="0"/>
                <w:bCs w:val="0"/>
                <w:sz w:val="24"/>
                <w:szCs w:val="28"/>
              </w:rPr>
              <w:t>26.</w:t>
            </w:r>
            <w:r w:rsidRPr="006D4BA2">
              <w:rPr>
                <w:rFonts w:ascii="Arial Nova Cond" w:eastAsiaTheme="minorEastAsia" w:hAnsi="Arial Nova Cond" w:cstheme="minorBidi"/>
                <w:b w:val="0"/>
                <w:bCs w:val="0"/>
                <w:iCs w:val="0"/>
                <w:kern w:val="2"/>
                <w:sz w:val="28"/>
                <w:szCs w:val="28"/>
                <w:lang w:val="es-DO"/>
                <w14:ligatures w14:val="standardContextual"/>
              </w:rPr>
              <w:tab/>
            </w:r>
            <w:r w:rsidRPr="006D4BA2">
              <w:rPr>
                <w:rStyle w:val="Hyperlink"/>
                <w:rFonts w:ascii="Arial Nova Cond" w:hAnsi="Arial Nova Cond"/>
                <w:b w:val="0"/>
                <w:bCs w:val="0"/>
                <w:sz w:val="24"/>
                <w:szCs w:val="28"/>
              </w:rPr>
              <w:t>Equilibrio económico y financiero del contrato</w:t>
            </w:r>
            <w:r w:rsidRPr="006D4BA2">
              <w:rPr>
                <w:rFonts w:ascii="Arial Nova Cond" w:hAnsi="Arial Nova Cond"/>
                <w:b w:val="0"/>
                <w:bCs w:val="0"/>
                <w:webHidden/>
                <w:sz w:val="24"/>
                <w:szCs w:val="28"/>
              </w:rPr>
              <w:tab/>
            </w:r>
            <w:r w:rsidRPr="006D4BA2">
              <w:rPr>
                <w:rFonts w:ascii="Arial Nova Cond" w:hAnsi="Arial Nova Cond"/>
                <w:b w:val="0"/>
                <w:bCs w:val="0"/>
                <w:webHidden/>
                <w:sz w:val="24"/>
                <w:szCs w:val="28"/>
              </w:rPr>
              <w:fldChar w:fldCharType="begin"/>
            </w:r>
            <w:r w:rsidRPr="006D4BA2">
              <w:rPr>
                <w:rFonts w:ascii="Arial Nova Cond" w:hAnsi="Arial Nova Cond"/>
                <w:b w:val="0"/>
                <w:bCs w:val="0"/>
                <w:webHidden/>
                <w:sz w:val="24"/>
                <w:szCs w:val="28"/>
              </w:rPr>
              <w:instrText xml:space="preserve"> PAGEREF _Toc214632033 \h </w:instrText>
            </w:r>
            <w:r w:rsidRPr="006D4BA2">
              <w:rPr>
                <w:rFonts w:ascii="Arial Nova Cond" w:hAnsi="Arial Nova Cond"/>
                <w:b w:val="0"/>
                <w:bCs w:val="0"/>
                <w:webHidden/>
                <w:sz w:val="24"/>
                <w:szCs w:val="28"/>
              </w:rPr>
            </w:r>
            <w:r w:rsidRPr="006D4BA2">
              <w:rPr>
                <w:rFonts w:ascii="Arial Nova Cond" w:hAnsi="Arial Nova Cond"/>
                <w:b w:val="0"/>
                <w:bCs w:val="0"/>
                <w:webHidden/>
                <w:sz w:val="24"/>
                <w:szCs w:val="28"/>
              </w:rPr>
              <w:fldChar w:fldCharType="separate"/>
            </w:r>
            <w:r w:rsidR="00526EA2">
              <w:rPr>
                <w:rFonts w:ascii="Arial Nova Cond" w:hAnsi="Arial Nova Cond"/>
                <w:b w:val="0"/>
                <w:bCs w:val="0"/>
                <w:webHidden/>
                <w:sz w:val="24"/>
                <w:szCs w:val="28"/>
              </w:rPr>
              <w:t>14</w:t>
            </w:r>
            <w:r w:rsidRPr="006D4BA2">
              <w:rPr>
                <w:rFonts w:ascii="Arial Nova Cond" w:hAnsi="Arial Nova Cond"/>
                <w:b w:val="0"/>
                <w:bCs w:val="0"/>
                <w:webHidden/>
                <w:sz w:val="24"/>
                <w:szCs w:val="28"/>
              </w:rPr>
              <w:fldChar w:fldCharType="end"/>
            </w:r>
          </w:hyperlink>
        </w:p>
        <w:p w14:paraId="18B194C4" w14:textId="3650169F" w:rsidR="006D4BA2" w:rsidRPr="006D4BA2" w:rsidRDefault="006D4BA2" w:rsidP="006D4BA2">
          <w:pPr>
            <w:pStyle w:val="TOC1"/>
            <w:spacing w:line="276" w:lineRule="auto"/>
            <w:rPr>
              <w:rFonts w:ascii="Arial Nova Cond" w:eastAsiaTheme="minorEastAsia" w:hAnsi="Arial Nova Cond" w:cstheme="minorBidi"/>
              <w:b w:val="0"/>
              <w:bCs w:val="0"/>
              <w:iCs w:val="0"/>
              <w:kern w:val="2"/>
              <w:sz w:val="28"/>
              <w:szCs w:val="28"/>
              <w:lang w:val="es-DO"/>
              <w14:ligatures w14:val="standardContextual"/>
            </w:rPr>
          </w:pPr>
          <w:hyperlink w:anchor="_Toc214632034" w:history="1">
            <w:r w:rsidRPr="006D4BA2">
              <w:rPr>
                <w:rStyle w:val="Hyperlink"/>
                <w:rFonts w:ascii="Arial Nova Cond" w:hAnsi="Arial Nova Cond"/>
                <w:b w:val="0"/>
                <w:bCs w:val="0"/>
                <w:sz w:val="24"/>
                <w:szCs w:val="28"/>
              </w:rPr>
              <w:t>27.</w:t>
            </w:r>
            <w:r w:rsidRPr="006D4BA2">
              <w:rPr>
                <w:rFonts w:ascii="Arial Nova Cond" w:eastAsiaTheme="minorEastAsia" w:hAnsi="Arial Nova Cond" w:cstheme="minorBidi"/>
                <w:b w:val="0"/>
                <w:bCs w:val="0"/>
                <w:iCs w:val="0"/>
                <w:kern w:val="2"/>
                <w:sz w:val="28"/>
                <w:szCs w:val="28"/>
                <w:lang w:val="es-DO"/>
                <w14:ligatures w14:val="standardContextual"/>
              </w:rPr>
              <w:tab/>
            </w:r>
            <w:r w:rsidRPr="006D4BA2">
              <w:rPr>
                <w:rStyle w:val="Hyperlink"/>
                <w:rFonts w:ascii="Arial Nova Cond" w:hAnsi="Arial Nova Cond"/>
                <w:b w:val="0"/>
                <w:bCs w:val="0"/>
                <w:sz w:val="24"/>
                <w:szCs w:val="28"/>
              </w:rPr>
              <w:t>Condiciones de pago</w:t>
            </w:r>
            <w:r w:rsidRPr="006D4BA2">
              <w:rPr>
                <w:rFonts w:ascii="Arial Nova Cond" w:hAnsi="Arial Nova Cond"/>
                <w:b w:val="0"/>
                <w:bCs w:val="0"/>
                <w:webHidden/>
                <w:sz w:val="24"/>
                <w:szCs w:val="28"/>
              </w:rPr>
              <w:tab/>
            </w:r>
            <w:r w:rsidRPr="006D4BA2">
              <w:rPr>
                <w:rFonts w:ascii="Arial Nova Cond" w:hAnsi="Arial Nova Cond"/>
                <w:b w:val="0"/>
                <w:bCs w:val="0"/>
                <w:webHidden/>
                <w:sz w:val="24"/>
                <w:szCs w:val="28"/>
              </w:rPr>
              <w:fldChar w:fldCharType="begin"/>
            </w:r>
            <w:r w:rsidRPr="006D4BA2">
              <w:rPr>
                <w:rFonts w:ascii="Arial Nova Cond" w:hAnsi="Arial Nova Cond"/>
                <w:b w:val="0"/>
                <w:bCs w:val="0"/>
                <w:webHidden/>
                <w:sz w:val="24"/>
                <w:szCs w:val="28"/>
              </w:rPr>
              <w:instrText xml:space="preserve"> PAGEREF _Toc214632034 \h </w:instrText>
            </w:r>
            <w:r w:rsidRPr="006D4BA2">
              <w:rPr>
                <w:rFonts w:ascii="Arial Nova Cond" w:hAnsi="Arial Nova Cond"/>
                <w:b w:val="0"/>
                <w:bCs w:val="0"/>
                <w:webHidden/>
                <w:sz w:val="24"/>
                <w:szCs w:val="28"/>
              </w:rPr>
            </w:r>
            <w:r w:rsidRPr="006D4BA2">
              <w:rPr>
                <w:rFonts w:ascii="Arial Nova Cond" w:hAnsi="Arial Nova Cond"/>
                <w:b w:val="0"/>
                <w:bCs w:val="0"/>
                <w:webHidden/>
                <w:sz w:val="24"/>
                <w:szCs w:val="28"/>
              </w:rPr>
              <w:fldChar w:fldCharType="separate"/>
            </w:r>
            <w:r w:rsidR="00526EA2">
              <w:rPr>
                <w:rFonts w:ascii="Arial Nova Cond" w:hAnsi="Arial Nova Cond"/>
                <w:b w:val="0"/>
                <w:bCs w:val="0"/>
                <w:webHidden/>
                <w:sz w:val="24"/>
                <w:szCs w:val="28"/>
              </w:rPr>
              <w:t>14</w:t>
            </w:r>
            <w:r w:rsidRPr="006D4BA2">
              <w:rPr>
                <w:rFonts w:ascii="Arial Nova Cond" w:hAnsi="Arial Nova Cond"/>
                <w:b w:val="0"/>
                <w:bCs w:val="0"/>
                <w:webHidden/>
                <w:sz w:val="24"/>
                <w:szCs w:val="28"/>
              </w:rPr>
              <w:fldChar w:fldCharType="end"/>
            </w:r>
          </w:hyperlink>
        </w:p>
        <w:p w14:paraId="6FA4F074" w14:textId="141F5457" w:rsidR="006D4BA2" w:rsidRPr="006D4BA2" w:rsidRDefault="006D4BA2" w:rsidP="006D4BA2">
          <w:pPr>
            <w:pStyle w:val="TOC1"/>
            <w:spacing w:line="276" w:lineRule="auto"/>
            <w:rPr>
              <w:rFonts w:ascii="Arial Nova Cond" w:eastAsiaTheme="minorEastAsia" w:hAnsi="Arial Nova Cond" w:cstheme="minorBidi"/>
              <w:b w:val="0"/>
              <w:bCs w:val="0"/>
              <w:iCs w:val="0"/>
              <w:kern w:val="2"/>
              <w:sz w:val="28"/>
              <w:szCs w:val="28"/>
              <w:lang w:val="es-DO"/>
              <w14:ligatures w14:val="standardContextual"/>
            </w:rPr>
          </w:pPr>
          <w:hyperlink w:anchor="_Toc214632035" w:history="1">
            <w:r w:rsidRPr="006D4BA2">
              <w:rPr>
                <w:rStyle w:val="Hyperlink"/>
                <w:rFonts w:ascii="Arial Nova Cond" w:hAnsi="Arial Nova Cond"/>
                <w:b w:val="0"/>
                <w:bCs w:val="0"/>
                <w:sz w:val="24"/>
                <w:szCs w:val="28"/>
              </w:rPr>
              <w:t>28.</w:t>
            </w:r>
            <w:r w:rsidRPr="006D4BA2">
              <w:rPr>
                <w:rFonts w:ascii="Arial Nova Cond" w:eastAsiaTheme="minorEastAsia" w:hAnsi="Arial Nova Cond" w:cstheme="minorBidi"/>
                <w:b w:val="0"/>
                <w:bCs w:val="0"/>
                <w:iCs w:val="0"/>
                <w:kern w:val="2"/>
                <w:sz w:val="28"/>
                <w:szCs w:val="28"/>
                <w:lang w:val="es-DO"/>
                <w14:ligatures w14:val="standardContextual"/>
              </w:rPr>
              <w:tab/>
            </w:r>
            <w:r w:rsidRPr="006D4BA2">
              <w:rPr>
                <w:rStyle w:val="Hyperlink"/>
                <w:rFonts w:ascii="Arial Nova Cond" w:hAnsi="Arial Nova Cond"/>
                <w:b w:val="0"/>
                <w:bCs w:val="0"/>
                <w:sz w:val="24"/>
                <w:szCs w:val="28"/>
              </w:rPr>
              <w:t>Recepción de los servicios</w:t>
            </w:r>
            <w:r w:rsidRPr="006D4BA2">
              <w:rPr>
                <w:rFonts w:ascii="Arial Nova Cond" w:hAnsi="Arial Nova Cond"/>
                <w:b w:val="0"/>
                <w:bCs w:val="0"/>
                <w:webHidden/>
                <w:sz w:val="24"/>
                <w:szCs w:val="28"/>
              </w:rPr>
              <w:tab/>
            </w:r>
            <w:r w:rsidRPr="006D4BA2">
              <w:rPr>
                <w:rFonts w:ascii="Arial Nova Cond" w:hAnsi="Arial Nova Cond"/>
                <w:b w:val="0"/>
                <w:bCs w:val="0"/>
                <w:webHidden/>
                <w:sz w:val="24"/>
                <w:szCs w:val="28"/>
              </w:rPr>
              <w:fldChar w:fldCharType="begin"/>
            </w:r>
            <w:r w:rsidRPr="006D4BA2">
              <w:rPr>
                <w:rFonts w:ascii="Arial Nova Cond" w:hAnsi="Arial Nova Cond"/>
                <w:b w:val="0"/>
                <w:bCs w:val="0"/>
                <w:webHidden/>
                <w:sz w:val="24"/>
                <w:szCs w:val="28"/>
              </w:rPr>
              <w:instrText xml:space="preserve"> PAGEREF _Toc214632035 \h </w:instrText>
            </w:r>
            <w:r w:rsidRPr="006D4BA2">
              <w:rPr>
                <w:rFonts w:ascii="Arial Nova Cond" w:hAnsi="Arial Nova Cond"/>
                <w:b w:val="0"/>
                <w:bCs w:val="0"/>
                <w:webHidden/>
                <w:sz w:val="24"/>
                <w:szCs w:val="28"/>
              </w:rPr>
            </w:r>
            <w:r w:rsidRPr="006D4BA2">
              <w:rPr>
                <w:rFonts w:ascii="Arial Nova Cond" w:hAnsi="Arial Nova Cond"/>
                <w:b w:val="0"/>
                <w:bCs w:val="0"/>
                <w:webHidden/>
                <w:sz w:val="24"/>
                <w:szCs w:val="28"/>
              </w:rPr>
              <w:fldChar w:fldCharType="separate"/>
            </w:r>
            <w:r w:rsidR="00526EA2">
              <w:rPr>
                <w:rFonts w:ascii="Arial Nova Cond" w:hAnsi="Arial Nova Cond"/>
                <w:b w:val="0"/>
                <w:bCs w:val="0"/>
                <w:webHidden/>
                <w:sz w:val="24"/>
                <w:szCs w:val="28"/>
              </w:rPr>
              <w:t>14</w:t>
            </w:r>
            <w:r w:rsidRPr="006D4BA2">
              <w:rPr>
                <w:rFonts w:ascii="Arial Nova Cond" w:hAnsi="Arial Nova Cond"/>
                <w:b w:val="0"/>
                <w:bCs w:val="0"/>
                <w:webHidden/>
                <w:sz w:val="24"/>
                <w:szCs w:val="28"/>
              </w:rPr>
              <w:fldChar w:fldCharType="end"/>
            </w:r>
          </w:hyperlink>
        </w:p>
        <w:p w14:paraId="25A97666" w14:textId="62AF4AC9" w:rsidR="006D4BA2" w:rsidRPr="006D4BA2" w:rsidRDefault="006D4BA2" w:rsidP="006D4BA2">
          <w:pPr>
            <w:pStyle w:val="TOC1"/>
            <w:spacing w:line="276" w:lineRule="auto"/>
            <w:rPr>
              <w:rFonts w:ascii="Arial Nova Cond" w:eastAsiaTheme="minorEastAsia" w:hAnsi="Arial Nova Cond" w:cstheme="minorBidi"/>
              <w:b w:val="0"/>
              <w:bCs w:val="0"/>
              <w:iCs w:val="0"/>
              <w:kern w:val="2"/>
              <w:sz w:val="28"/>
              <w:szCs w:val="28"/>
              <w:lang w:val="es-DO"/>
              <w14:ligatures w14:val="standardContextual"/>
            </w:rPr>
          </w:pPr>
          <w:hyperlink w:anchor="_Toc214632036" w:history="1">
            <w:r w:rsidRPr="006D4BA2">
              <w:rPr>
                <w:rStyle w:val="Hyperlink"/>
                <w:rFonts w:ascii="Arial Nova Cond" w:hAnsi="Arial Nova Cond"/>
                <w:b w:val="0"/>
                <w:bCs w:val="0"/>
                <w:sz w:val="24"/>
                <w:szCs w:val="28"/>
              </w:rPr>
              <w:t>29.</w:t>
            </w:r>
            <w:r w:rsidRPr="006D4BA2">
              <w:rPr>
                <w:rFonts w:ascii="Arial Nova Cond" w:eastAsiaTheme="minorEastAsia" w:hAnsi="Arial Nova Cond" w:cstheme="minorBidi"/>
                <w:b w:val="0"/>
                <w:bCs w:val="0"/>
                <w:iCs w:val="0"/>
                <w:kern w:val="2"/>
                <w:sz w:val="28"/>
                <w:szCs w:val="28"/>
                <w:lang w:val="es-DO"/>
                <w14:ligatures w14:val="standardContextual"/>
              </w:rPr>
              <w:tab/>
            </w:r>
            <w:r w:rsidRPr="006D4BA2">
              <w:rPr>
                <w:rStyle w:val="Hyperlink"/>
                <w:rFonts w:ascii="Arial Nova Cond" w:hAnsi="Arial Nova Cond"/>
                <w:b w:val="0"/>
                <w:bCs w:val="0"/>
                <w:sz w:val="24"/>
                <w:szCs w:val="28"/>
              </w:rPr>
              <w:t>Finalización del contrato</w:t>
            </w:r>
            <w:r w:rsidRPr="006D4BA2">
              <w:rPr>
                <w:rFonts w:ascii="Arial Nova Cond" w:hAnsi="Arial Nova Cond"/>
                <w:b w:val="0"/>
                <w:bCs w:val="0"/>
                <w:webHidden/>
                <w:sz w:val="24"/>
                <w:szCs w:val="28"/>
              </w:rPr>
              <w:tab/>
            </w:r>
            <w:r w:rsidRPr="006D4BA2">
              <w:rPr>
                <w:rFonts w:ascii="Arial Nova Cond" w:hAnsi="Arial Nova Cond"/>
                <w:b w:val="0"/>
                <w:bCs w:val="0"/>
                <w:webHidden/>
                <w:sz w:val="24"/>
                <w:szCs w:val="28"/>
              </w:rPr>
              <w:fldChar w:fldCharType="begin"/>
            </w:r>
            <w:r w:rsidRPr="006D4BA2">
              <w:rPr>
                <w:rFonts w:ascii="Arial Nova Cond" w:hAnsi="Arial Nova Cond"/>
                <w:b w:val="0"/>
                <w:bCs w:val="0"/>
                <w:webHidden/>
                <w:sz w:val="24"/>
                <w:szCs w:val="28"/>
              </w:rPr>
              <w:instrText xml:space="preserve"> PAGEREF _Toc214632036 \h </w:instrText>
            </w:r>
            <w:r w:rsidRPr="006D4BA2">
              <w:rPr>
                <w:rFonts w:ascii="Arial Nova Cond" w:hAnsi="Arial Nova Cond"/>
                <w:b w:val="0"/>
                <w:bCs w:val="0"/>
                <w:webHidden/>
                <w:sz w:val="24"/>
                <w:szCs w:val="28"/>
              </w:rPr>
            </w:r>
            <w:r w:rsidRPr="006D4BA2">
              <w:rPr>
                <w:rFonts w:ascii="Arial Nova Cond" w:hAnsi="Arial Nova Cond"/>
                <w:b w:val="0"/>
                <w:bCs w:val="0"/>
                <w:webHidden/>
                <w:sz w:val="24"/>
                <w:szCs w:val="28"/>
              </w:rPr>
              <w:fldChar w:fldCharType="separate"/>
            </w:r>
            <w:r w:rsidR="00526EA2">
              <w:rPr>
                <w:rFonts w:ascii="Arial Nova Cond" w:hAnsi="Arial Nova Cond"/>
                <w:b w:val="0"/>
                <w:bCs w:val="0"/>
                <w:webHidden/>
                <w:sz w:val="24"/>
                <w:szCs w:val="28"/>
              </w:rPr>
              <w:t>15</w:t>
            </w:r>
            <w:r w:rsidRPr="006D4BA2">
              <w:rPr>
                <w:rFonts w:ascii="Arial Nova Cond" w:hAnsi="Arial Nova Cond"/>
                <w:b w:val="0"/>
                <w:bCs w:val="0"/>
                <w:webHidden/>
                <w:sz w:val="24"/>
                <w:szCs w:val="28"/>
              </w:rPr>
              <w:fldChar w:fldCharType="end"/>
            </w:r>
          </w:hyperlink>
        </w:p>
        <w:p w14:paraId="712FDC07" w14:textId="78C57A18" w:rsidR="006D4BA2" w:rsidRPr="006D4BA2" w:rsidRDefault="006D4BA2" w:rsidP="006D4BA2">
          <w:pPr>
            <w:pStyle w:val="TOC1"/>
            <w:spacing w:line="276" w:lineRule="auto"/>
            <w:rPr>
              <w:rFonts w:ascii="Arial Nova Cond" w:eastAsiaTheme="minorEastAsia" w:hAnsi="Arial Nova Cond" w:cstheme="minorBidi"/>
              <w:b w:val="0"/>
              <w:bCs w:val="0"/>
              <w:iCs w:val="0"/>
              <w:kern w:val="2"/>
              <w:sz w:val="28"/>
              <w:szCs w:val="28"/>
              <w:lang w:val="es-DO"/>
              <w14:ligatures w14:val="standardContextual"/>
            </w:rPr>
          </w:pPr>
          <w:hyperlink w:anchor="_Toc214632037" w:history="1">
            <w:r w:rsidRPr="006D4BA2">
              <w:rPr>
                <w:rStyle w:val="Hyperlink"/>
                <w:rFonts w:ascii="Arial Nova Cond" w:hAnsi="Arial Nova Cond"/>
                <w:b w:val="0"/>
                <w:bCs w:val="0"/>
                <w:sz w:val="24"/>
                <w:szCs w:val="28"/>
              </w:rPr>
              <w:t>30.</w:t>
            </w:r>
            <w:r w:rsidRPr="006D4BA2">
              <w:rPr>
                <w:rFonts w:ascii="Arial Nova Cond" w:eastAsiaTheme="minorEastAsia" w:hAnsi="Arial Nova Cond" w:cstheme="minorBidi"/>
                <w:b w:val="0"/>
                <w:bCs w:val="0"/>
                <w:iCs w:val="0"/>
                <w:kern w:val="2"/>
                <w:sz w:val="28"/>
                <w:szCs w:val="28"/>
                <w:lang w:val="es-DO"/>
                <w14:ligatures w14:val="standardContextual"/>
              </w:rPr>
              <w:tab/>
            </w:r>
            <w:r w:rsidRPr="006D4BA2">
              <w:rPr>
                <w:rStyle w:val="Hyperlink"/>
                <w:rFonts w:ascii="Arial Nova Cond" w:hAnsi="Arial Nova Cond"/>
                <w:b w:val="0"/>
                <w:bCs w:val="0"/>
                <w:sz w:val="24"/>
                <w:szCs w:val="28"/>
              </w:rPr>
              <w:t>Penalidades por retraso</w:t>
            </w:r>
            <w:r w:rsidRPr="006D4BA2">
              <w:rPr>
                <w:rFonts w:ascii="Arial Nova Cond" w:hAnsi="Arial Nova Cond"/>
                <w:b w:val="0"/>
                <w:bCs w:val="0"/>
                <w:webHidden/>
                <w:sz w:val="24"/>
                <w:szCs w:val="28"/>
              </w:rPr>
              <w:tab/>
            </w:r>
            <w:r w:rsidRPr="006D4BA2">
              <w:rPr>
                <w:rFonts w:ascii="Arial Nova Cond" w:hAnsi="Arial Nova Cond"/>
                <w:b w:val="0"/>
                <w:bCs w:val="0"/>
                <w:webHidden/>
                <w:sz w:val="24"/>
                <w:szCs w:val="28"/>
              </w:rPr>
              <w:fldChar w:fldCharType="begin"/>
            </w:r>
            <w:r w:rsidRPr="006D4BA2">
              <w:rPr>
                <w:rFonts w:ascii="Arial Nova Cond" w:hAnsi="Arial Nova Cond"/>
                <w:b w:val="0"/>
                <w:bCs w:val="0"/>
                <w:webHidden/>
                <w:sz w:val="24"/>
                <w:szCs w:val="28"/>
              </w:rPr>
              <w:instrText xml:space="preserve"> PAGEREF _Toc214632037 \h </w:instrText>
            </w:r>
            <w:r w:rsidRPr="006D4BA2">
              <w:rPr>
                <w:rFonts w:ascii="Arial Nova Cond" w:hAnsi="Arial Nova Cond"/>
                <w:b w:val="0"/>
                <w:bCs w:val="0"/>
                <w:webHidden/>
                <w:sz w:val="24"/>
                <w:szCs w:val="28"/>
              </w:rPr>
            </w:r>
            <w:r w:rsidRPr="006D4BA2">
              <w:rPr>
                <w:rFonts w:ascii="Arial Nova Cond" w:hAnsi="Arial Nova Cond"/>
                <w:b w:val="0"/>
                <w:bCs w:val="0"/>
                <w:webHidden/>
                <w:sz w:val="24"/>
                <w:szCs w:val="28"/>
              </w:rPr>
              <w:fldChar w:fldCharType="separate"/>
            </w:r>
            <w:r w:rsidR="00526EA2">
              <w:rPr>
                <w:rFonts w:ascii="Arial Nova Cond" w:hAnsi="Arial Nova Cond"/>
                <w:b w:val="0"/>
                <w:bCs w:val="0"/>
                <w:webHidden/>
                <w:sz w:val="24"/>
                <w:szCs w:val="28"/>
              </w:rPr>
              <w:t>15</w:t>
            </w:r>
            <w:r w:rsidRPr="006D4BA2">
              <w:rPr>
                <w:rFonts w:ascii="Arial Nova Cond" w:hAnsi="Arial Nova Cond"/>
                <w:b w:val="0"/>
                <w:bCs w:val="0"/>
                <w:webHidden/>
                <w:sz w:val="24"/>
                <w:szCs w:val="28"/>
              </w:rPr>
              <w:fldChar w:fldCharType="end"/>
            </w:r>
          </w:hyperlink>
        </w:p>
        <w:p w14:paraId="5418E27E" w14:textId="0BDD665D" w:rsidR="006D4BA2" w:rsidRPr="006D4BA2" w:rsidRDefault="006D4BA2" w:rsidP="006D4BA2">
          <w:pPr>
            <w:pStyle w:val="TOC1"/>
            <w:spacing w:line="276" w:lineRule="auto"/>
            <w:rPr>
              <w:rFonts w:ascii="Arial Nova Cond" w:eastAsiaTheme="minorEastAsia" w:hAnsi="Arial Nova Cond" w:cstheme="minorBidi"/>
              <w:b w:val="0"/>
              <w:bCs w:val="0"/>
              <w:iCs w:val="0"/>
              <w:kern w:val="2"/>
              <w:sz w:val="28"/>
              <w:szCs w:val="28"/>
              <w:lang w:val="es-DO"/>
              <w14:ligatures w14:val="standardContextual"/>
            </w:rPr>
          </w:pPr>
          <w:hyperlink w:anchor="_Toc214632038" w:history="1">
            <w:r w:rsidRPr="006D4BA2">
              <w:rPr>
                <w:rStyle w:val="Hyperlink"/>
                <w:rFonts w:ascii="Arial Nova Cond" w:hAnsi="Arial Nova Cond"/>
                <w:b w:val="0"/>
                <w:bCs w:val="0"/>
                <w:sz w:val="24"/>
                <w:szCs w:val="28"/>
              </w:rPr>
              <w:t>31.</w:t>
            </w:r>
            <w:r w:rsidRPr="006D4BA2">
              <w:rPr>
                <w:rFonts w:ascii="Arial Nova Cond" w:eastAsiaTheme="minorEastAsia" w:hAnsi="Arial Nova Cond" w:cstheme="minorBidi"/>
                <w:b w:val="0"/>
                <w:bCs w:val="0"/>
                <w:iCs w:val="0"/>
                <w:kern w:val="2"/>
                <w:sz w:val="28"/>
                <w:szCs w:val="28"/>
                <w:lang w:val="es-DO"/>
                <w14:ligatures w14:val="standardContextual"/>
              </w:rPr>
              <w:tab/>
            </w:r>
            <w:r w:rsidRPr="006D4BA2">
              <w:rPr>
                <w:rStyle w:val="Hyperlink"/>
                <w:rFonts w:ascii="Arial Nova Cond" w:hAnsi="Arial Nova Cond"/>
                <w:b w:val="0"/>
                <w:bCs w:val="0"/>
                <w:sz w:val="24"/>
                <w:szCs w:val="28"/>
              </w:rPr>
              <w:t>Reclamaciones, impugnaciones, controversias y competencia para decidirlas</w:t>
            </w:r>
            <w:r w:rsidRPr="006D4BA2">
              <w:rPr>
                <w:rFonts w:ascii="Arial Nova Cond" w:hAnsi="Arial Nova Cond"/>
                <w:b w:val="0"/>
                <w:bCs w:val="0"/>
                <w:webHidden/>
                <w:sz w:val="24"/>
                <w:szCs w:val="28"/>
              </w:rPr>
              <w:tab/>
            </w:r>
            <w:r w:rsidRPr="006D4BA2">
              <w:rPr>
                <w:rFonts w:ascii="Arial Nova Cond" w:hAnsi="Arial Nova Cond"/>
                <w:b w:val="0"/>
                <w:bCs w:val="0"/>
                <w:webHidden/>
                <w:sz w:val="24"/>
                <w:szCs w:val="28"/>
              </w:rPr>
              <w:fldChar w:fldCharType="begin"/>
            </w:r>
            <w:r w:rsidRPr="006D4BA2">
              <w:rPr>
                <w:rFonts w:ascii="Arial Nova Cond" w:hAnsi="Arial Nova Cond"/>
                <w:b w:val="0"/>
                <w:bCs w:val="0"/>
                <w:webHidden/>
                <w:sz w:val="24"/>
                <w:szCs w:val="28"/>
              </w:rPr>
              <w:instrText xml:space="preserve"> PAGEREF _Toc214632038 \h </w:instrText>
            </w:r>
            <w:r w:rsidRPr="006D4BA2">
              <w:rPr>
                <w:rFonts w:ascii="Arial Nova Cond" w:hAnsi="Arial Nova Cond"/>
                <w:b w:val="0"/>
                <w:bCs w:val="0"/>
                <w:webHidden/>
                <w:sz w:val="24"/>
                <w:szCs w:val="28"/>
              </w:rPr>
            </w:r>
            <w:r w:rsidRPr="006D4BA2">
              <w:rPr>
                <w:rFonts w:ascii="Arial Nova Cond" w:hAnsi="Arial Nova Cond"/>
                <w:b w:val="0"/>
                <w:bCs w:val="0"/>
                <w:webHidden/>
                <w:sz w:val="24"/>
                <w:szCs w:val="28"/>
              </w:rPr>
              <w:fldChar w:fldCharType="separate"/>
            </w:r>
            <w:r w:rsidR="00526EA2">
              <w:rPr>
                <w:rFonts w:ascii="Arial Nova Cond" w:hAnsi="Arial Nova Cond"/>
                <w:b w:val="0"/>
                <w:bCs w:val="0"/>
                <w:webHidden/>
                <w:sz w:val="24"/>
                <w:szCs w:val="28"/>
              </w:rPr>
              <w:t>15</w:t>
            </w:r>
            <w:r w:rsidRPr="006D4BA2">
              <w:rPr>
                <w:rFonts w:ascii="Arial Nova Cond" w:hAnsi="Arial Nova Cond"/>
                <w:b w:val="0"/>
                <w:bCs w:val="0"/>
                <w:webHidden/>
                <w:sz w:val="24"/>
                <w:szCs w:val="28"/>
              </w:rPr>
              <w:fldChar w:fldCharType="end"/>
            </w:r>
          </w:hyperlink>
        </w:p>
        <w:p w14:paraId="59B5CF9E" w14:textId="46B48D8A" w:rsidR="006D4BA2" w:rsidRPr="006D4BA2" w:rsidRDefault="006D4BA2" w:rsidP="006D4BA2">
          <w:pPr>
            <w:pStyle w:val="TOC1"/>
            <w:spacing w:line="276" w:lineRule="auto"/>
            <w:rPr>
              <w:rFonts w:ascii="Arial Nova Cond" w:eastAsiaTheme="minorEastAsia" w:hAnsi="Arial Nova Cond" w:cstheme="minorBidi"/>
              <w:b w:val="0"/>
              <w:bCs w:val="0"/>
              <w:iCs w:val="0"/>
              <w:kern w:val="2"/>
              <w:sz w:val="28"/>
              <w:szCs w:val="28"/>
              <w:lang w:val="es-DO"/>
              <w14:ligatures w14:val="standardContextual"/>
            </w:rPr>
          </w:pPr>
          <w:hyperlink w:anchor="_Toc214632039" w:history="1">
            <w:r w:rsidRPr="006D4BA2">
              <w:rPr>
                <w:rStyle w:val="Hyperlink"/>
                <w:rFonts w:ascii="Arial Nova Cond" w:hAnsi="Arial Nova Cond"/>
                <w:b w:val="0"/>
                <w:bCs w:val="0"/>
                <w:sz w:val="24"/>
                <w:szCs w:val="28"/>
              </w:rPr>
              <w:t>32.</w:t>
            </w:r>
            <w:r w:rsidRPr="006D4BA2">
              <w:rPr>
                <w:rFonts w:ascii="Arial Nova Cond" w:eastAsiaTheme="minorEastAsia" w:hAnsi="Arial Nova Cond" w:cstheme="minorBidi"/>
                <w:b w:val="0"/>
                <w:bCs w:val="0"/>
                <w:iCs w:val="0"/>
                <w:kern w:val="2"/>
                <w:sz w:val="28"/>
                <w:szCs w:val="28"/>
                <w:lang w:val="es-DO"/>
                <w14:ligatures w14:val="standardContextual"/>
              </w:rPr>
              <w:tab/>
            </w:r>
            <w:r w:rsidRPr="006D4BA2">
              <w:rPr>
                <w:rStyle w:val="Hyperlink"/>
                <w:rFonts w:ascii="Arial Nova Cond" w:hAnsi="Arial Nova Cond"/>
                <w:b w:val="0"/>
                <w:bCs w:val="0"/>
                <w:sz w:val="24"/>
                <w:szCs w:val="28"/>
              </w:rPr>
              <w:t>Anexos documentos estandarizados</w:t>
            </w:r>
            <w:r w:rsidRPr="006D4BA2">
              <w:rPr>
                <w:rFonts w:ascii="Arial Nova Cond" w:hAnsi="Arial Nova Cond"/>
                <w:b w:val="0"/>
                <w:bCs w:val="0"/>
                <w:webHidden/>
                <w:sz w:val="24"/>
                <w:szCs w:val="28"/>
              </w:rPr>
              <w:tab/>
            </w:r>
            <w:r w:rsidRPr="006D4BA2">
              <w:rPr>
                <w:rFonts w:ascii="Arial Nova Cond" w:hAnsi="Arial Nova Cond"/>
                <w:b w:val="0"/>
                <w:bCs w:val="0"/>
                <w:webHidden/>
                <w:sz w:val="24"/>
                <w:szCs w:val="28"/>
              </w:rPr>
              <w:fldChar w:fldCharType="begin"/>
            </w:r>
            <w:r w:rsidRPr="006D4BA2">
              <w:rPr>
                <w:rFonts w:ascii="Arial Nova Cond" w:hAnsi="Arial Nova Cond"/>
                <w:b w:val="0"/>
                <w:bCs w:val="0"/>
                <w:webHidden/>
                <w:sz w:val="24"/>
                <w:szCs w:val="28"/>
              </w:rPr>
              <w:instrText xml:space="preserve"> PAGEREF _Toc214632039 \h </w:instrText>
            </w:r>
            <w:r w:rsidRPr="006D4BA2">
              <w:rPr>
                <w:rFonts w:ascii="Arial Nova Cond" w:hAnsi="Arial Nova Cond"/>
                <w:b w:val="0"/>
                <w:bCs w:val="0"/>
                <w:webHidden/>
                <w:sz w:val="24"/>
                <w:szCs w:val="28"/>
              </w:rPr>
            </w:r>
            <w:r w:rsidRPr="006D4BA2">
              <w:rPr>
                <w:rFonts w:ascii="Arial Nova Cond" w:hAnsi="Arial Nova Cond"/>
                <w:b w:val="0"/>
                <w:bCs w:val="0"/>
                <w:webHidden/>
                <w:sz w:val="24"/>
                <w:szCs w:val="28"/>
              </w:rPr>
              <w:fldChar w:fldCharType="separate"/>
            </w:r>
            <w:r w:rsidR="00526EA2">
              <w:rPr>
                <w:rFonts w:ascii="Arial Nova Cond" w:hAnsi="Arial Nova Cond"/>
                <w:b w:val="0"/>
                <w:bCs w:val="0"/>
                <w:webHidden/>
                <w:sz w:val="24"/>
                <w:szCs w:val="28"/>
              </w:rPr>
              <w:t>15</w:t>
            </w:r>
            <w:r w:rsidRPr="006D4BA2">
              <w:rPr>
                <w:rFonts w:ascii="Arial Nova Cond" w:hAnsi="Arial Nova Cond"/>
                <w:b w:val="0"/>
                <w:bCs w:val="0"/>
                <w:webHidden/>
                <w:sz w:val="24"/>
                <w:szCs w:val="28"/>
              </w:rPr>
              <w:fldChar w:fldCharType="end"/>
            </w:r>
          </w:hyperlink>
        </w:p>
        <w:p w14:paraId="1484A4BF" w14:textId="2EEAC40E" w:rsidR="00AF6408" w:rsidRPr="00716F53" w:rsidRDefault="003B41C3" w:rsidP="006D4BA2">
          <w:pPr>
            <w:pStyle w:val="TOC1"/>
            <w:spacing w:line="276" w:lineRule="auto"/>
            <w:rPr>
              <w:rFonts w:ascii="Arial Nova Cond" w:hAnsi="Arial Nova Cond"/>
              <w:b w:val="0"/>
              <w:bCs w:val="0"/>
              <w:szCs w:val="22"/>
            </w:rPr>
          </w:pPr>
          <w:r w:rsidRPr="006D4BA2">
            <w:rPr>
              <w:rStyle w:val="Hyperlink"/>
              <w:rFonts w:ascii="Arial Nova Cond" w:hAnsi="Arial Nova Cond" w:cs="Times New Roman"/>
              <w:b w:val="0"/>
              <w:bCs w:val="0"/>
              <w:sz w:val="24"/>
            </w:rPr>
            <w:fldChar w:fldCharType="end"/>
          </w:r>
        </w:p>
      </w:sdtContent>
    </w:sdt>
    <w:p w14:paraId="1E5FC2C0" w14:textId="77777777" w:rsidR="0011034F" w:rsidRPr="00716F53" w:rsidRDefault="0011034F" w:rsidP="00716F53">
      <w:pPr>
        <w:pStyle w:val="Heading2"/>
        <w:spacing w:line="276" w:lineRule="auto"/>
        <w:rPr>
          <w:rFonts w:ascii="Arial Nova Cond" w:hAnsi="Arial Nova Cond"/>
          <w:b w:val="0"/>
        </w:rPr>
      </w:pPr>
    </w:p>
    <w:p w14:paraId="5ABEFCD1" w14:textId="77777777" w:rsidR="0098185E" w:rsidRPr="00716F53" w:rsidRDefault="0098185E" w:rsidP="00716F53">
      <w:pPr>
        <w:spacing w:line="276" w:lineRule="auto"/>
        <w:rPr>
          <w:rFonts w:ascii="Arial Nova Cond" w:hAnsi="Arial Nova Cond"/>
          <w:sz w:val="22"/>
          <w:szCs w:val="22"/>
        </w:rPr>
      </w:pPr>
    </w:p>
    <w:p w14:paraId="65C2863C" w14:textId="78570E52" w:rsidR="00BA0E5C" w:rsidRPr="00127526" w:rsidRDefault="00BA0E5C" w:rsidP="00127526">
      <w:pPr>
        <w:rPr>
          <w:rFonts w:ascii="Book Antiqua" w:hAnsi="Book Antiqua"/>
          <w:sz w:val="22"/>
          <w:szCs w:val="22"/>
        </w:rPr>
        <w:sectPr w:rsidR="00BA0E5C" w:rsidRPr="00127526" w:rsidSect="00182B7E">
          <w:footerReference w:type="even" r:id="rId9"/>
          <w:footerReference w:type="default" r:id="rId10"/>
          <w:pgSz w:w="12242" w:h="15842" w:code="1"/>
          <w:pgMar w:top="1418" w:right="1418" w:bottom="1418" w:left="1418" w:header="720" w:footer="578" w:gutter="0"/>
          <w:cols w:space="720"/>
          <w:titlePg/>
          <w:docGrid w:linePitch="360"/>
        </w:sectPr>
      </w:pPr>
      <w:bookmarkStart w:id="4" w:name="_Toc212535854"/>
      <w:bookmarkEnd w:id="3"/>
    </w:p>
    <w:p w14:paraId="7D664CD8" w14:textId="1D43D8C9" w:rsidR="00113945" w:rsidRPr="00704CC9" w:rsidRDefault="00DA2A17" w:rsidP="00716F53">
      <w:pPr>
        <w:pStyle w:val="Heading1"/>
        <w:numPr>
          <w:ilvl w:val="0"/>
          <w:numId w:val="26"/>
        </w:numPr>
      </w:pPr>
      <w:bookmarkStart w:id="5" w:name="_Hlk152348344"/>
      <w:bookmarkStart w:id="6" w:name="_Toc214632008"/>
      <w:r>
        <w:lastRenderedPageBreak/>
        <w:t>Objetivos y Alcance</w:t>
      </w:r>
      <w:bookmarkEnd w:id="6"/>
      <w:r>
        <w:t xml:space="preserve"> </w:t>
      </w:r>
    </w:p>
    <w:p w14:paraId="589F0157" w14:textId="77777777" w:rsidR="00113945" w:rsidRPr="00D25298" w:rsidRDefault="00113945" w:rsidP="00D25298">
      <w:pPr>
        <w:jc w:val="both"/>
        <w:rPr>
          <w:rFonts w:ascii="Arial Narrow" w:hAnsi="Arial Narrow"/>
          <w:b/>
          <w:color w:val="990000"/>
          <w:sz w:val="20"/>
          <w:szCs w:val="20"/>
          <w:lang w:val="es-ES" w:eastAsia="en-US"/>
        </w:rPr>
      </w:pPr>
    </w:p>
    <w:p w14:paraId="0C1B2E8A" w14:textId="385E687D" w:rsidR="00D25298" w:rsidRPr="00833A1E" w:rsidRDefault="00D25298" w:rsidP="00D25298">
      <w:pPr>
        <w:spacing w:after="160" w:line="259" w:lineRule="auto"/>
        <w:jc w:val="both"/>
        <w:rPr>
          <w:rFonts w:ascii="Arial Narrow" w:hAnsi="Arial Narrow"/>
          <w:sz w:val="22"/>
          <w:szCs w:val="22"/>
        </w:rPr>
      </w:pPr>
      <w:bookmarkStart w:id="7" w:name="_Hlk205385397"/>
      <w:r w:rsidRPr="00833A1E">
        <w:rPr>
          <w:rFonts w:ascii="Arial Narrow" w:hAnsi="Arial Narrow"/>
          <w:sz w:val="22"/>
          <w:szCs w:val="22"/>
        </w:rPr>
        <w:t xml:space="preserve">De conformidad con la Resolución Administrativa de fecha trece (13) de octubre de 2025, emitida por la Máxima Autoridad Ejecutiva de la institución, el presente procedimiento se declara de </w:t>
      </w:r>
      <w:r w:rsidRPr="00833A1E">
        <w:rPr>
          <w:rFonts w:ascii="Arial Narrow" w:hAnsi="Arial Narrow"/>
          <w:b/>
          <w:bCs/>
          <w:sz w:val="22"/>
          <w:szCs w:val="22"/>
        </w:rPr>
        <w:t>Excepción por Urgencia</w:t>
      </w:r>
      <w:r w:rsidRPr="00833A1E">
        <w:rPr>
          <w:rFonts w:ascii="Arial Narrow" w:hAnsi="Arial Narrow"/>
          <w:sz w:val="22"/>
          <w:szCs w:val="22"/>
        </w:rPr>
        <w:t>, en virtud de lo dispuesto en el artículo 6, numeral 4, de la Ley núm. 340-06 y el artículo 53 de su Reglamento de Aplicación núm. 416-23.</w:t>
      </w:r>
    </w:p>
    <w:p w14:paraId="09D50BA0" w14:textId="77777777" w:rsidR="00D25298" w:rsidRPr="00833A1E" w:rsidRDefault="00D25298" w:rsidP="00D25298">
      <w:pPr>
        <w:spacing w:after="160" w:line="259" w:lineRule="auto"/>
        <w:jc w:val="both"/>
        <w:rPr>
          <w:rFonts w:ascii="Arial Narrow" w:hAnsi="Arial Narrow"/>
          <w:sz w:val="22"/>
          <w:szCs w:val="22"/>
        </w:rPr>
      </w:pPr>
      <w:r w:rsidRPr="00833A1E">
        <w:rPr>
          <w:rFonts w:ascii="Arial Narrow" w:hAnsi="Arial Narrow"/>
          <w:sz w:val="22"/>
          <w:szCs w:val="22"/>
        </w:rPr>
        <w:t>La justificación se fundamenta en la avería imprevista de la planta eléctrica de la Sucursal Azua, una situación que compromete gravemente la seguridad integral de la instalación. Las frecuentes interrupciones del suministro eléctrico en la zona provocan la inoperatividad de los sistemas de seguridad física y electrónica, incluyendo los circuitos cerrados de televisión (CCTV), sistemas de alarma contra robos e intrusos, y controles de acceso a áreas sensibles. Esta vulnerabilidad expone los activos patrimoniales del Banco, los valores en custodia y la integridad física de colaboradores y clientes a un riesgo inminente y constante. La aplicación de un procedimiento ordinario prolongaría inaceptablemente esta exposición a riesgos de seguridad y operativos, haciendo indispensable esta vía de excepción para restablecer las condiciones de protección y servicio de forma inmediata.</w:t>
      </w:r>
    </w:p>
    <w:p w14:paraId="4D2BA209" w14:textId="06630F6D" w:rsidR="00D25298" w:rsidRPr="00833A1E" w:rsidRDefault="00D25298" w:rsidP="00D25298">
      <w:pPr>
        <w:spacing w:after="160" w:line="259" w:lineRule="auto"/>
        <w:jc w:val="both"/>
        <w:rPr>
          <w:rFonts w:ascii="Arial Narrow" w:hAnsi="Arial Narrow"/>
          <w:sz w:val="22"/>
          <w:szCs w:val="22"/>
        </w:rPr>
      </w:pPr>
      <w:r w:rsidRPr="00833A1E">
        <w:rPr>
          <w:rFonts w:ascii="Arial Narrow" w:hAnsi="Arial Narrow"/>
          <w:sz w:val="22"/>
          <w:szCs w:val="22"/>
        </w:rPr>
        <w:t xml:space="preserve">El objetivo de este documento es establecer el conjunto de cláusulas jurídicas, económicas, técnicas y administrativas que rigen la contratación de los </w:t>
      </w:r>
      <w:r w:rsidRPr="00833A1E">
        <w:rPr>
          <w:rFonts w:ascii="Arial Narrow" w:hAnsi="Arial Narrow"/>
          <w:b/>
          <w:bCs/>
          <w:sz w:val="21"/>
          <w:szCs w:val="21"/>
        </w:rPr>
        <w:t>SERVICIOS DE REPARACIÓN DE LA PLANTA ELÉCTRICA DE LA SUCURSAL AZUA</w:t>
      </w:r>
      <w:r w:rsidRPr="00833A1E">
        <w:rPr>
          <w:rFonts w:ascii="Arial Narrow" w:hAnsi="Arial Narrow"/>
          <w:sz w:val="22"/>
          <w:szCs w:val="22"/>
        </w:rPr>
        <w:t xml:space="preserve">, con referencia </w:t>
      </w:r>
      <w:r w:rsidRPr="00833A1E">
        <w:rPr>
          <w:rFonts w:ascii="Arial Narrow" w:hAnsi="Arial Narrow"/>
          <w:b/>
          <w:bCs/>
          <w:sz w:val="22"/>
          <w:szCs w:val="22"/>
        </w:rPr>
        <w:t>BAGRICOLA-</w:t>
      </w:r>
      <w:r w:rsidR="009B77DE">
        <w:rPr>
          <w:rFonts w:ascii="Arial Narrow" w:hAnsi="Arial Narrow"/>
          <w:b/>
          <w:bCs/>
          <w:sz w:val="22"/>
          <w:szCs w:val="22"/>
        </w:rPr>
        <w:t>MAE</w:t>
      </w:r>
      <w:r w:rsidRPr="00833A1E">
        <w:rPr>
          <w:rFonts w:ascii="Arial Narrow" w:hAnsi="Arial Narrow"/>
          <w:b/>
          <w:bCs/>
          <w:sz w:val="22"/>
          <w:szCs w:val="22"/>
        </w:rPr>
        <w:t>-PEUR-2025-0001</w:t>
      </w:r>
      <w:r w:rsidRPr="00833A1E">
        <w:rPr>
          <w:rFonts w:ascii="Arial Narrow" w:hAnsi="Arial Narrow"/>
          <w:sz w:val="22"/>
          <w:szCs w:val="22"/>
        </w:rPr>
        <w:t>.</w:t>
      </w:r>
    </w:p>
    <w:p w14:paraId="1DF413DB" w14:textId="77777777" w:rsidR="00D25298" w:rsidRPr="00833A1E" w:rsidRDefault="00D25298" w:rsidP="00D25298">
      <w:pPr>
        <w:spacing w:after="160" w:line="259" w:lineRule="auto"/>
        <w:jc w:val="both"/>
        <w:rPr>
          <w:rFonts w:ascii="Arial Narrow" w:hAnsi="Arial Narrow"/>
          <w:sz w:val="22"/>
          <w:szCs w:val="22"/>
        </w:rPr>
      </w:pPr>
      <w:r w:rsidRPr="00833A1E">
        <w:rPr>
          <w:rFonts w:ascii="Arial Narrow" w:hAnsi="Arial Narrow"/>
          <w:sz w:val="22"/>
          <w:szCs w:val="22"/>
        </w:rPr>
        <w:t xml:space="preserve">El presupuesto base para esta contratación es de </w:t>
      </w:r>
      <w:r w:rsidRPr="00833A1E">
        <w:rPr>
          <w:rFonts w:ascii="Arial Narrow" w:hAnsi="Arial Narrow"/>
          <w:b/>
          <w:bCs/>
          <w:sz w:val="22"/>
          <w:szCs w:val="22"/>
        </w:rPr>
        <w:t>RD$519,023.00</w:t>
      </w:r>
      <w:r w:rsidRPr="00833A1E">
        <w:rPr>
          <w:rFonts w:ascii="Arial Narrow" w:hAnsi="Arial Narrow"/>
          <w:sz w:val="22"/>
          <w:szCs w:val="22"/>
        </w:rPr>
        <w:t xml:space="preserve"> (Quinientos diecinueve mil veintitrés pesos dominicanos con 00/100).</w:t>
      </w:r>
    </w:p>
    <w:p w14:paraId="37AA7135" w14:textId="77777777" w:rsidR="00D25298" w:rsidRDefault="00D25298" w:rsidP="00D25298">
      <w:pPr>
        <w:spacing w:after="160" w:line="259" w:lineRule="auto"/>
        <w:jc w:val="both"/>
        <w:rPr>
          <w:rFonts w:ascii="Arial Narrow" w:hAnsi="Arial Narrow"/>
          <w:sz w:val="22"/>
          <w:szCs w:val="22"/>
        </w:rPr>
      </w:pPr>
      <w:r w:rsidRPr="00833A1E">
        <w:rPr>
          <w:rFonts w:ascii="Arial Narrow" w:hAnsi="Arial Narrow"/>
          <w:sz w:val="22"/>
          <w:szCs w:val="22"/>
        </w:rPr>
        <w:t>Este documento constituye la base para la preparación de las Ofertas. Si el Oferente/Proponente omite suministrar alguna parte de la información requerida o presenta una información que no se ajuste sustancialmente en todos sus aspectos al mismo, el riesgo estará a su cargo y el resultado podrá ser el rechazo de su Propuesta.</w:t>
      </w:r>
    </w:p>
    <w:p w14:paraId="3227F6D6" w14:textId="77777777" w:rsidR="00D25298" w:rsidRPr="00833A1E" w:rsidRDefault="00D25298" w:rsidP="00D25298">
      <w:pPr>
        <w:spacing w:line="259" w:lineRule="auto"/>
        <w:jc w:val="both"/>
        <w:rPr>
          <w:rFonts w:ascii="Arial Narrow" w:hAnsi="Arial Narrow"/>
          <w:sz w:val="22"/>
          <w:szCs w:val="22"/>
        </w:rPr>
      </w:pPr>
    </w:p>
    <w:p w14:paraId="04F42C6D" w14:textId="386F0CF7" w:rsidR="00D70539" w:rsidRDefault="00DA2A17" w:rsidP="00716F53">
      <w:pPr>
        <w:pStyle w:val="Heading1"/>
      </w:pPr>
      <w:bookmarkStart w:id="8" w:name="_Toc214632009"/>
      <w:bookmarkEnd w:id="5"/>
      <w:bookmarkEnd w:id="7"/>
      <w:r w:rsidRPr="00DA2A17">
        <w:t xml:space="preserve">Objeto </w:t>
      </w:r>
      <w:r w:rsidRPr="00E21E74">
        <w:t>del procedimiento de selección</w:t>
      </w:r>
      <w:bookmarkEnd w:id="8"/>
    </w:p>
    <w:p w14:paraId="08953280" w14:textId="77777777" w:rsidR="00DA2A17" w:rsidRPr="00DA2A17" w:rsidRDefault="00DA2A17" w:rsidP="00DA2A17">
      <w:pPr>
        <w:pStyle w:val="List"/>
      </w:pPr>
    </w:p>
    <w:p w14:paraId="427E9FDB" w14:textId="77777777" w:rsidR="00DA2A17" w:rsidRDefault="00DA2A17" w:rsidP="00DA2A17">
      <w:pPr>
        <w:pStyle w:val="ListParagraph"/>
        <w:spacing w:line="276" w:lineRule="auto"/>
        <w:ind w:left="0"/>
        <w:jc w:val="both"/>
        <w:rPr>
          <w:rFonts w:ascii="Arial Narrow" w:hAnsi="Arial Narrow"/>
          <w:sz w:val="22"/>
          <w:szCs w:val="22"/>
        </w:rPr>
      </w:pPr>
      <w:r w:rsidRPr="00B408D9">
        <w:rPr>
          <w:rFonts w:ascii="Arial Narrow" w:hAnsi="Arial Narrow"/>
          <w:sz w:val="22"/>
          <w:szCs w:val="22"/>
        </w:rPr>
        <w:t xml:space="preserve">Constituye el objeto </w:t>
      </w:r>
      <w:r>
        <w:rPr>
          <w:rFonts w:ascii="Arial Narrow" w:hAnsi="Arial Narrow"/>
          <w:sz w:val="22"/>
          <w:szCs w:val="22"/>
        </w:rPr>
        <w:t xml:space="preserve">principal </w:t>
      </w:r>
      <w:r w:rsidRPr="00B408D9">
        <w:rPr>
          <w:rFonts w:ascii="Arial Narrow" w:hAnsi="Arial Narrow"/>
          <w:sz w:val="22"/>
          <w:szCs w:val="22"/>
        </w:rPr>
        <w:t xml:space="preserve">de la </w:t>
      </w:r>
      <w:r w:rsidRPr="00291158">
        <w:rPr>
          <w:rFonts w:ascii="Arial Narrow" w:hAnsi="Arial Narrow"/>
          <w:sz w:val="22"/>
          <w:szCs w:val="22"/>
        </w:rPr>
        <w:t>recepción de ofertas para la</w:t>
      </w:r>
      <w:r>
        <w:rPr>
          <w:rFonts w:ascii="Arial Narrow" w:hAnsi="Arial Narrow"/>
          <w:sz w:val="22"/>
          <w:szCs w:val="22"/>
        </w:rPr>
        <w:t xml:space="preserve"> adquisición de los servicios de mantenimiento o reparación de generadores eléctricos.</w:t>
      </w:r>
    </w:p>
    <w:p w14:paraId="0EC779A4" w14:textId="77777777" w:rsidR="00DA2A17" w:rsidRDefault="00DA2A17" w:rsidP="00DA2A17">
      <w:pPr>
        <w:pStyle w:val="ListParagraph"/>
        <w:spacing w:line="276" w:lineRule="auto"/>
        <w:ind w:left="0"/>
        <w:jc w:val="both"/>
        <w:rPr>
          <w:rFonts w:ascii="Arial Narrow" w:hAnsi="Arial Narrow"/>
          <w:sz w:val="22"/>
          <w:szCs w:val="22"/>
        </w:rPr>
      </w:pPr>
    </w:p>
    <w:p w14:paraId="69FB5C0E" w14:textId="77777777" w:rsidR="00F27B2B" w:rsidRPr="00F27B2B" w:rsidRDefault="00DA2A17" w:rsidP="00182863">
      <w:pPr>
        <w:jc w:val="both"/>
        <w:rPr>
          <w:rFonts w:asciiTheme="minorHAnsi" w:hAnsiTheme="minorHAnsi"/>
          <w:sz w:val="22"/>
          <w:szCs w:val="22"/>
          <w:lang w:eastAsia="en-US"/>
        </w:rPr>
      </w:pPr>
      <w:r w:rsidRPr="00291158">
        <w:rPr>
          <w:rFonts w:ascii="Arial Narrow" w:hAnsi="Arial Narrow"/>
          <w:sz w:val="22"/>
          <w:szCs w:val="22"/>
        </w:rPr>
        <w:t xml:space="preserve">La convocatoria ha sido clasificada bajo el código </w:t>
      </w:r>
      <w:r w:rsidRPr="00867B03">
        <w:rPr>
          <w:rFonts w:ascii="Arial Narrow" w:hAnsi="Arial Narrow"/>
          <w:b/>
          <w:bCs/>
          <w:sz w:val="22"/>
          <w:szCs w:val="22"/>
        </w:rPr>
        <w:t xml:space="preserve">73000000 </w:t>
      </w:r>
      <w:r w:rsidRPr="00E21E74">
        <w:rPr>
          <w:rFonts w:ascii="Arial Narrow" w:hAnsi="Arial Narrow"/>
          <w:b/>
          <w:bCs/>
          <w:sz w:val="22"/>
          <w:szCs w:val="22"/>
        </w:rPr>
        <w:t xml:space="preserve">- Mantenimiento </w:t>
      </w:r>
      <w:r w:rsidRPr="00867B03">
        <w:rPr>
          <w:rFonts w:ascii="Arial Narrow" w:hAnsi="Arial Narrow"/>
          <w:b/>
          <w:bCs/>
          <w:sz w:val="22"/>
          <w:szCs w:val="22"/>
        </w:rPr>
        <w:t>y reparación industrial</w:t>
      </w:r>
      <w:r w:rsidRPr="00291158">
        <w:rPr>
          <w:rFonts w:ascii="Arial Narrow" w:hAnsi="Arial Narrow"/>
          <w:sz w:val="22"/>
          <w:szCs w:val="22"/>
        </w:rPr>
        <w:t xml:space="preserve">. Por lo tanto, se preferirán los oferentes que tengan la actividad comercial </w:t>
      </w:r>
      <w:r w:rsidRPr="00867B03">
        <w:rPr>
          <w:rFonts w:ascii="Arial Narrow" w:hAnsi="Arial Narrow"/>
          <w:b/>
          <w:bCs/>
          <w:sz w:val="22"/>
          <w:szCs w:val="22"/>
        </w:rPr>
        <w:t xml:space="preserve">73152101 </w:t>
      </w:r>
      <w:r w:rsidRPr="00291158">
        <w:rPr>
          <w:rFonts w:ascii="Arial Narrow" w:hAnsi="Arial Narrow"/>
          <w:b/>
          <w:bCs/>
          <w:sz w:val="22"/>
          <w:szCs w:val="22"/>
        </w:rPr>
        <w:t xml:space="preserve">- </w:t>
      </w:r>
      <w:r w:rsidRPr="00867B03">
        <w:rPr>
          <w:rFonts w:ascii="Arial Narrow" w:hAnsi="Arial Narrow"/>
          <w:b/>
          <w:bCs/>
          <w:sz w:val="22"/>
          <w:szCs w:val="22"/>
        </w:rPr>
        <w:t>Mantenimiento o reparación de generadores</w:t>
      </w:r>
      <w:r w:rsidRPr="00291158">
        <w:rPr>
          <w:rFonts w:ascii="Arial Narrow" w:hAnsi="Arial Narrow"/>
          <w:sz w:val="22"/>
          <w:szCs w:val="22"/>
        </w:rPr>
        <w:t>.</w:t>
      </w:r>
    </w:p>
    <w:p w14:paraId="6B077181" w14:textId="77777777" w:rsidR="00F27B2B" w:rsidRPr="00F27B2B" w:rsidRDefault="00F27B2B" w:rsidP="00F27B2B">
      <w:pPr>
        <w:rPr>
          <w:rFonts w:asciiTheme="minorHAnsi" w:hAnsiTheme="minorHAnsi"/>
          <w:sz w:val="22"/>
          <w:szCs w:val="22"/>
          <w:lang w:eastAsia="en-US"/>
        </w:rPr>
      </w:pPr>
    </w:p>
    <w:p w14:paraId="12790FE9" w14:textId="77777777" w:rsidR="00DA2A17" w:rsidRPr="00704CC9" w:rsidRDefault="00DA2A17" w:rsidP="00716F53">
      <w:pPr>
        <w:pStyle w:val="Heading1"/>
      </w:pPr>
      <w:bookmarkStart w:id="9" w:name="_Toc214632010"/>
      <w:r w:rsidRPr="00704CC9">
        <w:t>Descripción de</w:t>
      </w:r>
      <w:r>
        <w:t xml:space="preserve"> </w:t>
      </w:r>
      <w:r w:rsidRPr="00704CC9">
        <w:t>l</w:t>
      </w:r>
      <w:r>
        <w:t>os</w:t>
      </w:r>
      <w:r w:rsidRPr="00704CC9">
        <w:t xml:space="preserve"> </w:t>
      </w:r>
      <w:r>
        <w:t>servicios solicitados</w:t>
      </w:r>
      <w:bookmarkEnd w:id="9"/>
    </w:p>
    <w:p w14:paraId="180B6EE2" w14:textId="6ED97EC1" w:rsidR="00113945" w:rsidRDefault="00113945" w:rsidP="00704CC9">
      <w:pPr>
        <w:spacing w:line="276" w:lineRule="auto"/>
        <w:rPr>
          <w:rFonts w:ascii="Arial Narrow" w:hAnsi="Arial Narrow"/>
          <w:b/>
          <w:sz w:val="22"/>
          <w:szCs w:val="22"/>
        </w:rPr>
      </w:pPr>
    </w:p>
    <w:p w14:paraId="51E9CB67" w14:textId="77777777" w:rsidR="00F15EA7" w:rsidRPr="004626DF" w:rsidRDefault="00F15EA7" w:rsidP="00182863">
      <w:pPr>
        <w:spacing w:line="276" w:lineRule="auto"/>
        <w:jc w:val="both"/>
        <w:rPr>
          <w:rFonts w:ascii="Arial Narrow" w:hAnsi="Arial Narrow"/>
          <w:b/>
          <w:bCs/>
          <w:sz w:val="22"/>
          <w:szCs w:val="22"/>
          <w:lang w:val="es-ES"/>
        </w:rPr>
      </w:pPr>
      <w:r w:rsidRPr="00F15EA7">
        <w:rPr>
          <w:rFonts w:ascii="Arial Narrow" w:hAnsi="Arial Narrow"/>
          <w:sz w:val="22"/>
          <w:szCs w:val="22"/>
          <w:lang w:val="es-ES"/>
        </w:rPr>
        <w:t xml:space="preserve">El presente requerimiento tiene por objeto la reparación integral de la planta eléctrica instalada en la Sucursal del Banco Agrícola en Azua, compuesta por un </w:t>
      </w:r>
      <w:r w:rsidRPr="004626DF">
        <w:rPr>
          <w:rFonts w:ascii="Arial Narrow" w:hAnsi="Arial Narrow"/>
          <w:b/>
          <w:bCs/>
          <w:sz w:val="22"/>
          <w:szCs w:val="22"/>
          <w:lang w:val="es-ES"/>
        </w:rPr>
        <w:t>generador marca Stamford de 60 kW, acoplado a un motor marca</w:t>
      </w:r>
      <w:r w:rsidRPr="00F15EA7">
        <w:rPr>
          <w:rFonts w:ascii="Arial Narrow" w:hAnsi="Arial Narrow"/>
          <w:sz w:val="22"/>
          <w:szCs w:val="22"/>
          <w:lang w:val="es-ES"/>
        </w:rPr>
        <w:t xml:space="preserve"> </w:t>
      </w:r>
      <w:r w:rsidRPr="004626DF">
        <w:rPr>
          <w:rFonts w:ascii="Arial Narrow" w:hAnsi="Arial Narrow"/>
          <w:b/>
          <w:bCs/>
          <w:sz w:val="22"/>
          <w:szCs w:val="22"/>
          <w:lang w:val="es-ES"/>
        </w:rPr>
        <w:t>Cummins de seis (6) cilindros.</w:t>
      </w:r>
    </w:p>
    <w:p w14:paraId="38408787" w14:textId="77777777" w:rsidR="00CC74D7" w:rsidRPr="004626DF" w:rsidRDefault="00CC74D7" w:rsidP="00182863">
      <w:pPr>
        <w:spacing w:line="276" w:lineRule="auto"/>
        <w:jc w:val="both"/>
        <w:rPr>
          <w:rFonts w:ascii="Arial Narrow" w:hAnsi="Arial Narrow"/>
          <w:b/>
          <w:bCs/>
          <w:sz w:val="22"/>
          <w:szCs w:val="22"/>
          <w:lang w:val="es-ES"/>
        </w:rPr>
      </w:pPr>
    </w:p>
    <w:p w14:paraId="112CFD8C" w14:textId="2DC6A1F9" w:rsidR="00F15EA7" w:rsidRPr="00F15EA7" w:rsidRDefault="00F15EA7" w:rsidP="00182863">
      <w:pPr>
        <w:spacing w:line="276" w:lineRule="auto"/>
        <w:jc w:val="both"/>
        <w:rPr>
          <w:rFonts w:ascii="Arial Narrow" w:hAnsi="Arial Narrow"/>
          <w:sz w:val="22"/>
          <w:szCs w:val="22"/>
          <w:lang w:val="es-ES"/>
        </w:rPr>
      </w:pPr>
      <w:r w:rsidRPr="00F15EA7">
        <w:rPr>
          <w:rFonts w:ascii="Arial Narrow" w:hAnsi="Arial Narrow"/>
          <w:sz w:val="22"/>
          <w:szCs w:val="22"/>
          <w:lang w:val="es-ES"/>
        </w:rPr>
        <w:t>La reparación contempla el suministro e instalación de repuestos originales o equivalentes certificados, así como la ejecución de servicios técnicos especializados que garanticen la plena operatividad, eficiencia y seguridad del equipo.</w:t>
      </w:r>
    </w:p>
    <w:p w14:paraId="652FA1E7" w14:textId="77777777" w:rsidR="00CC74D7" w:rsidRDefault="00CC74D7" w:rsidP="00182863">
      <w:pPr>
        <w:spacing w:line="276" w:lineRule="auto"/>
        <w:jc w:val="both"/>
        <w:rPr>
          <w:rFonts w:ascii="Arial Narrow" w:hAnsi="Arial Narrow"/>
          <w:sz w:val="22"/>
          <w:szCs w:val="22"/>
          <w:lang w:val="es-ES"/>
        </w:rPr>
      </w:pPr>
    </w:p>
    <w:p w14:paraId="06079025" w14:textId="1E9C171E" w:rsidR="00F15EA7" w:rsidRDefault="00F15EA7" w:rsidP="002C286F">
      <w:pPr>
        <w:spacing w:line="360" w:lineRule="auto"/>
        <w:jc w:val="both"/>
        <w:rPr>
          <w:rFonts w:ascii="Arial Narrow" w:hAnsi="Arial Narrow"/>
          <w:sz w:val="22"/>
          <w:szCs w:val="22"/>
          <w:lang w:val="es-ES"/>
        </w:rPr>
      </w:pPr>
      <w:r w:rsidRPr="00F15EA7">
        <w:rPr>
          <w:rFonts w:ascii="Arial Narrow" w:hAnsi="Arial Narrow"/>
          <w:sz w:val="22"/>
          <w:szCs w:val="22"/>
          <w:lang w:val="es-ES"/>
        </w:rPr>
        <w:t>El contratista deberá realizar las labores detalladas a continuación, asegurando el cumplimiento de las especificaciones del fabricante y las buenas prácticas de mantenimiento industrial:</w:t>
      </w:r>
    </w:p>
    <w:p w14:paraId="39E9E146" w14:textId="77777777" w:rsidR="00182863" w:rsidRPr="00F15EA7" w:rsidRDefault="00182863" w:rsidP="00182863">
      <w:pPr>
        <w:jc w:val="both"/>
        <w:rPr>
          <w:rFonts w:ascii="Arial Narrow" w:hAnsi="Arial Narrow"/>
          <w:sz w:val="22"/>
          <w:szCs w:val="22"/>
          <w:lang w:val="es-ES"/>
        </w:rPr>
      </w:pPr>
    </w:p>
    <w:p w14:paraId="6B319C54" w14:textId="77777777" w:rsidR="00F15EA7" w:rsidRPr="00F15EA7" w:rsidRDefault="00F15EA7" w:rsidP="00182863">
      <w:pPr>
        <w:numPr>
          <w:ilvl w:val="0"/>
          <w:numId w:val="79"/>
        </w:numPr>
        <w:spacing w:after="240"/>
        <w:jc w:val="both"/>
        <w:rPr>
          <w:rFonts w:ascii="Arial Narrow" w:hAnsi="Arial Narrow"/>
          <w:sz w:val="22"/>
          <w:szCs w:val="22"/>
          <w:lang w:val="es-ES"/>
        </w:rPr>
      </w:pPr>
      <w:r w:rsidRPr="00F15EA7">
        <w:rPr>
          <w:rFonts w:ascii="Arial Narrow" w:hAnsi="Arial Narrow"/>
          <w:b/>
          <w:bCs/>
          <w:sz w:val="22"/>
          <w:szCs w:val="22"/>
          <w:lang w:val="es-ES"/>
        </w:rPr>
        <w:lastRenderedPageBreak/>
        <w:t>Cambio de juegos de camisas:</w:t>
      </w:r>
      <w:r w:rsidRPr="00F15EA7">
        <w:rPr>
          <w:rFonts w:ascii="Arial Narrow" w:hAnsi="Arial Narrow"/>
          <w:sz w:val="22"/>
          <w:szCs w:val="22"/>
          <w:lang w:val="es-ES"/>
        </w:rPr>
        <w:t xml:space="preserve"> sustitución de las camisas de los seis cilindros del motor, asegurando su correcta instalación y sellado.</w:t>
      </w:r>
    </w:p>
    <w:p w14:paraId="67267942" w14:textId="77777777" w:rsidR="00C1065F" w:rsidRDefault="00F15EA7" w:rsidP="00C1065F">
      <w:pPr>
        <w:numPr>
          <w:ilvl w:val="0"/>
          <w:numId w:val="79"/>
        </w:numPr>
        <w:spacing w:after="240"/>
        <w:jc w:val="both"/>
        <w:rPr>
          <w:rFonts w:ascii="Arial Narrow" w:hAnsi="Arial Narrow"/>
          <w:sz w:val="22"/>
          <w:szCs w:val="22"/>
          <w:lang w:val="es-ES"/>
        </w:rPr>
      </w:pPr>
      <w:r w:rsidRPr="00F15EA7">
        <w:rPr>
          <w:rFonts w:ascii="Arial Narrow" w:hAnsi="Arial Narrow"/>
          <w:b/>
          <w:bCs/>
          <w:sz w:val="22"/>
          <w:szCs w:val="22"/>
          <w:lang w:val="es-ES"/>
        </w:rPr>
        <w:t>Cambio de juegos de pistones:</w:t>
      </w:r>
      <w:r w:rsidRPr="00F15EA7">
        <w:rPr>
          <w:rFonts w:ascii="Arial Narrow" w:hAnsi="Arial Narrow"/>
          <w:sz w:val="22"/>
          <w:szCs w:val="22"/>
          <w:lang w:val="es-ES"/>
        </w:rPr>
        <w:t xml:space="preserve"> reemplazo de los pistones y anillos, garantizando la adecuada compresión y rendimiento del motor.</w:t>
      </w:r>
    </w:p>
    <w:p w14:paraId="120876F6" w14:textId="699729AB" w:rsidR="00C1065F" w:rsidRPr="00C1065F" w:rsidRDefault="00C1065F" w:rsidP="00C1065F">
      <w:pPr>
        <w:numPr>
          <w:ilvl w:val="0"/>
          <w:numId w:val="79"/>
        </w:numPr>
        <w:spacing w:after="240"/>
        <w:jc w:val="both"/>
        <w:rPr>
          <w:rFonts w:ascii="Arial Narrow" w:hAnsi="Arial Narrow"/>
          <w:sz w:val="22"/>
          <w:szCs w:val="22"/>
          <w:lang w:val="es-ES"/>
        </w:rPr>
      </w:pPr>
      <w:r w:rsidRPr="00C1065F">
        <w:rPr>
          <w:rFonts w:ascii="Arial Narrow" w:hAnsi="Arial Narrow"/>
          <w:b/>
          <w:bCs/>
          <w:sz w:val="22"/>
          <w:szCs w:val="22"/>
        </w:rPr>
        <w:t xml:space="preserve">Rectificación y Replanado: </w:t>
      </w:r>
      <w:r w:rsidRPr="00C1065F">
        <w:rPr>
          <w:rFonts w:ascii="Arial Narrow" w:hAnsi="Arial Narrow"/>
          <w:sz w:val="22"/>
          <w:szCs w:val="22"/>
        </w:rPr>
        <w:t>Servicio de taller especializado para el replanado de la culata (cabeza de block) y verificación/rectificación de la superficie del bloque, garantizando la planitud perfecta para el sellado de las nuevas juntas.</w:t>
      </w:r>
    </w:p>
    <w:p w14:paraId="69D24CE3" w14:textId="77777777" w:rsidR="00F15EA7" w:rsidRPr="00F15EA7" w:rsidRDefault="00F15EA7" w:rsidP="00182863">
      <w:pPr>
        <w:numPr>
          <w:ilvl w:val="0"/>
          <w:numId w:val="79"/>
        </w:numPr>
        <w:spacing w:after="240"/>
        <w:jc w:val="both"/>
        <w:rPr>
          <w:rFonts w:ascii="Arial Narrow" w:hAnsi="Arial Narrow"/>
          <w:sz w:val="22"/>
          <w:szCs w:val="22"/>
          <w:lang w:val="es-ES"/>
        </w:rPr>
      </w:pPr>
      <w:r w:rsidRPr="00F15EA7">
        <w:rPr>
          <w:rFonts w:ascii="Arial Narrow" w:hAnsi="Arial Narrow"/>
          <w:b/>
          <w:bCs/>
          <w:sz w:val="22"/>
          <w:szCs w:val="22"/>
          <w:lang w:val="es-ES"/>
        </w:rPr>
        <w:t>Sustitución completa de juegos de juntas:</w:t>
      </w:r>
      <w:r w:rsidRPr="00F15EA7">
        <w:rPr>
          <w:rFonts w:ascii="Arial Narrow" w:hAnsi="Arial Narrow"/>
          <w:sz w:val="22"/>
          <w:szCs w:val="22"/>
          <w:lang w:val="es-ES"/>
        </w:rPr>
        <w:t xml:space="preserve"> instalación de juntas nuevas en todas las áreas críticas (culata, cárter, admisión, escape, etc.) para evitar fugas de aceite, combustible o refrigerante.</w:t>
      </w:r>
    </w:p>
    <w:p w14:paraId="43DC925B" w14:textId="77777777" w:rsidR="00F15EA7" w:rsidRPr="00F15EA7" w:rsidRDefault="00F15EA7" w:rsidP="00182863">
      <w:pPr>
        <w:numPr>
          <w:ilvl w:val="0"/>
          <w:numId w:val="79"/>
        </w:numPr>
        <w:spacing w:after="240"/>
        <w:jc w:val="both"/>
        <w:rPr>
          <w:rFonts w:ascii="Arial Narrow" w:hAnsi="Arial Narrow"/>
          <w:sz w:val="22"/>
          <w:szCs w:val="22"/>
          <w:lang w:val="es-ES"/>
        </w:rPr>
      </w:pPr>
      <w:r w:rsidRPr="00F15EA7">
        <w:rPr>
          <w:rFonts w:ascii="Arial Narrow" w:hAnsi="Arial Narrow"/>
          <w:b/>
          <w:bCs/>
          <w:sz w:val="22"/>
          <w:szCs w:val="22"/>
          <w:lang w:val="es-ES"/>
        </w:rPr>
        <w:t>Reemplazo de cojinetes y casquillos:</w:t>
      </w:r>
      <w:r w:rsidRPr="00F15EA7">
        <w:rPr>
          <w:rFonts w:ascii="Arial Narrow" w:hAnsi="Arial Narrow"/>
          <w:sz w:val="22"/>
          <w:szCs w:val="22"/>
          <w:lang w:val="es-ES"/>
        </w:rPr>
        <w:t xml:space="preserve"> sustitución de cojinetes principales y de biela para asegurar el correcto apoyo y lubricación del cigüeñal.</w:t>
      </w:r>
    </w:p>
    <w:p w14:paraId="7FE78A7E" w14:textId="77777777" w:rsidR="00F15EA7" w:rsidRPr="00F15EA7" w:rsidRDefault="00F15EA7" w:rsidP="00182863">
      <w:pPr>
        <w:numPr>
          <w:ilvl w:val="0"/>
          <w:numId w:val="79"/>
        </w:numPr>
        <w:spacing w:after="240"/>
        <w:jc w:val="both"/>
        <w:rPr>
          <w:rFonts w:ascii="Arial Narrow" w:hAnsi="Arial Narrow"/>
          <w:sz w:val="22"/>
          <w:szCs w:val="22"/>
          <w:lang w:val="es-ES"/>
        </w:rPr>
      </w:pPr>
      <w:r w:rsidRPr="00F15EA7">
        <w:rPr>
          <w:rFonts w:ascii="Arial Narrow" w:hAnsi="Arial Narrow"/>
          <w:b/>
          <w:bCs/>
          <w:sz w:val="22"/>
          <w:szCs w:val="22"/>
          <w:lang w:val="es-ES"/>
        </w:rPr>
        <w:t>Cambio de válvulas:</w:t>
      </w:r>
      <w:r w:rsidRPr="00F15EA7">
        <w:rPr>
          <w:rFonts w:ascii="Arial Narrow" w:hAnsi="Arial Narrow"/>
          <w:sz w:val="22"/>
          <w:szCs w:val="22"/>
          <w:lang w:val="es-ES"/>
        </w:rPr>
        <w:t xml:space="preserve"> reemplazo y calibración de válvulas de admisión y escape conforme a las tolerancias indicadas por Cummins.</w:t>
      </w:r>
    </w:p>
    <w:p w14:paraId="70B8F104" w14:textId="77777777" w:rsidR="00F15EA7" w:rsidRPr="00F15EA7" w:rsidRDefault="00F15EA7" w:rsidP="00182863">
      <w:pPr>
        <w:numPr>
          <w:ilvl w:val="0"/>
          <w:numId w:val="79"/>
        </w:numPr>
        <w:spacing w:after="240"/>
        <w:jc w:val="both"/>
        <w:rPr>
          <w:rFonts w:ascii="Arial Narrow" w:hAnsi="Arial Narrow"/>
          <w:sz w:val="22"/>
          <w:szCs w:val="22"/>
          <w:lang w:val="es-ES"/>
        </w:rPr>
      </w:pPr>
      <w:r w:rsidRPr="00F15EA7">
        <w:rPr>
          <w:rFonts w:ascii="Arial Narrow" w:hAnsi="Arial Narrow"/>
          <w:b/>
          <w:bCs/>
          <w:sz w:val="22"/>
          <w:szCs w:val="22"/>
          <w:lang w:val="es-ES"/>
        </w:rPr>
        <w:t>Sustitución de bomba de agua y bomba de aceite:</w:t>
      </w:r>
      <w:r w:rsidRPr="00F15EA7">
        <w:rPr>
          <w:rFonts w:ascii="Arial Narrow" w:hAnsi="Arial Narrow"/>
          <w:sz w:val="22"/>
          <w:szCs w:val="22"/>
          <w:lang w:val="es-ES"/>
        </w:rPr>
        <w:t xml:space="preserve"> instalación de bombas nuevas que garanticen la circulación eficiente del refrigerante y del aceite lubricante.</w:t>
      </w:r>
    </w:p>
    <w:p w14:paraId="0203205E" w14:textId="77777777" w:rsidR="00F15EA7" w:rsidRPr="00F15EA7" w:rsidRDefault="00F15EA7" w:rsidP="00182863">
      <w:pPr>
        <w:numPr>
          <w:ilvl w:val="0"/>
          <w:numId w:val="79"/>
        </w:numPr>
        <w:spacing w:after="240"/>
        <w:jc w:val="both"/>
        <w:rPr>
          <w:rFonts w:ascii="Arial Narrow" w:hAnsi="Arial Narrow"/>
          <w:sz w:val="22"/>
          <w:szCs w:val="22"/>
          <w:lang w:val="es-ES"/>
        </w:rPr>
      </w:pPr>
      <w:r w:rsidRPr="00F15EA7">
        <w:rPr>
          <w:rFonts w:ascii="Arial Narrow" w:hAnsi="Arial Narrow"/>
          <w:b/>
          <w:bCs/>
          <w:sz w:val="22"/>
          <w:szCs w:val="22"/>
          <w:lang w:val="es-ES"/>
        </w:rPr>
        <w:t>Cambio de correa de motor:</w:t>
      </w:r>
      <w:r w:rsidRPr="00F15EA7">
        <w:rPr>
          <w:rFonts w:ascii="Arial Narrow" w:hAnsi="Arial Narrow"/>
          <w:sz w:val="22"/>
          <w:szCs w:val="22"/>
          <w:lang w:val="es-ES"/>
        </w:rPr>
        <w:t xml:space="preserve"> colocación de correa nueva, verificando alineación y tensión adecuadas.</w:t>
      </w:r>
    </w:p>
    <w:p w14:paraId="4CFD57A4" w14:textId="77777777" w:rsidR="00F15EA7" w:rsidRPr="00F15EA7" w:rsidRDefault="00F15EA7" w:rsidP="00182863">
      <w:pPr>
        <w:numPr>
          <w:ilvl w:val="0"/>
          <w:numId w:val="79"/>
        </w:numPr>
        <w:spacing w:after="240"/>
        <w:jc w:val="both"/>
        <w:rPr>
          <w:rFonts w:ascii="Arial Narrow" w:hAnsi="Arial Narrow"/>
          <w:sz w:val="22"/>
          <w:szCs w:val="22"/>
          <w:lang w:val="es-ES"/>
        </w:rPr>
      </w:pPr>
      <w:r w:rsidRPr="00F15EA7">
        <w:rPr>
          <w:rFonts w:ascii="Arial Narrow" w:hAnsi="Arial Narrow"/>
          <w:b/>
          <w:bCs/>
          <w:sz w:val="22"/>
          <w:szCs w:val="22"/>
          <w:lang w:val="es-ES"/>
        </w:rPr>
        <w:t>Sustitución de sensores de temperatura y presión de aceite:</w:t>
      </w:r>
      <w:r w:rsidRPr="00F15EA7">
        <w:rPr>
          <w:rFonts w:ascii="Arial Narrow" w:hAnsi="Arial Narrow"/>
          <w:sz w:val="22"/>
          <w:szCs w:val="22"/>
          <w:lang w:val="es-ES"/>
        </w:rPr>
        <w:t xml:space="preserve"> reemplazo de sensores defectuosos para restablecer la lectura y protección automática del motor.</w:t>
      </w:r>
    </w:p>
    <w:p w14:paraId="2E180FD7" w14:textId="77777777" w:rsidR="00F15EA7" w:rsidRPr="00F15EA7" w:rsidRDefault="00F15EA7" w:rsidP="00182863">
      <w:pPr>
        <w:numPr>
          <w:ilvl w:val="0"/>
          <w:numId w:val="79"/>
        </w:numPr>
        <w:spacing w:after="240"/>
        <w:jc w:val="both"/>
        <w:rPr>
          <w:rFonts w:ascii="Arial Narrow" w:hAnsi="Arial Narrow"/>
          <w:sz w:val="22"/>
          <w:szCs w:val="22"/>
          <w:lang w:val="es-ES"/>
        </w:rPr>
      </w:pPr>
      <w:r w:rsidRPr="00F15EA7">
        <w:rPr>
          <w:rFonts w:ascii="Arial Narrow" w:hAnsi="Arial Narrow"/>
          <w:b/>
          <w:bCs/>
          <w:sz w:val="22"/>
          <w:szCs w:val="22"/>
          <w:lang w:val="es-ES"/>
        </w:rPr>
        <w:t>Reemplazo de todos los filtros:</w:t>
      </w:r>
      <w:r w:rsidRPr="00F15EA7">
        <w:rPr>
          <w:rFonts w:ascii="Arial Narrow" w:hAnsi="Arial Narrow"/>
          <w:sz w:val="22"/>
          <w:szCs w:val="22"/>
          <w:lang w:val="es-ES"/>
        </w:rPr>
        <w:t xml:space="preserve"> sustitución de filtros de aire, combustible y aceite para mantener la limpieza de los sistemas de admisión y lubricación.</w:t>
      </w:r>
    </w:p>
    <w:p w14:paraId="6C246CBE" w14:textId="77777777" w:rsidR="00F15EA7" w:rsidRPr="00F15EA7" w:rsidRDefault="00F15EA7" w:rsidP="00182863">
      <w:pPr>
        <w:numPr>
          <w:ilvl w:val="0"/>
          <w:numId w:val="79"/>
        </w:numPr>
        <w:spacing w:after="240"/>
        <w:jc w:val="both"/>
        <w:rPr>
          <w:rFonts w:ascii="Arial Narrow" w:hAnsi="Arial Narrow"/>
          <w:sz w:val="22"/>
          <w:szCs w:val="22"/>
          <w:lang w:val="es-ES"/>
        </w:rPr>
      </w:pPr>
      <w:r w:rsidRPr="00F15EA7">
        <w:rPr>
          <w:rFonts w:ascii="Arial Narrow" w:hAnsi="Arial Narrow"/>
          <w:b/>
          <w:bCs/>
          <w:sz w:val="22"/>
          <w:szCs w:val="22"/>
          <w:lang w:val="es-ES"/>
        </w:rPr>
        <w:t>Desarme y armado del equipo:</w:t>
      </w:r>
      <w:r w:rsidRPr="00F15EA7">
        <w:rPr>
          <w:rFonts w:ascii="Arial Narrow" w:hAnsi="Arial Narrow"/>
          <w:sz w:val="22"/>
          <w:szCs w:val="22"/>
          <w:lang w:val="es-ES"/>
        </w:rPr>
        <w:t xml:space="preserve"> incluye desmontaje completo del motor, traslado a taller (si aplica), reparación, retorno, reinstalación y puesta en marcha en la sucursal de Azua.</w:t>
      </w:r>
    </w:p>
    <w:p w14:paraId="4C6C935C" w14:textId="77777777" w:rsidR="00F15EA7" w:rsidRPr="00F15EA7" w:rsidRDefault="00F15EA7" w:rsidP="00182863">
      <w:pPr>
        <w:numPr>
          <w:ilvl w:val="0"/>
          <w:numId w:val="79"/>
        </w:numPr>
        <w:spacing w:after="240"/>
        <w:jc w:val="both"/>
        <w:rPr>
          <w:rFonts w:ascii="Arial Narrow" w:hAnsi="Arial Narrow"/>
          <w:sz w:val="22"/>
          <w:szCs w:val="22"/>
          <w:lang w:val="es-ES"/>
        </w:rPr>
      </w:pPr>
      <w:r w:rsidRPr="00F15EA7">
        <w:rPr>
          <w:rFonts w:ascii="Arial Narrow" w:hAnsi="Arial Narrow"/>
          <w:b/>
          <w:bCs/>
          <w:sz w:val="22"/>
          <w:szCs w:val="22"/>
          <w:lang w:val="es-ES"/>
        </w:rPr>
        <w:t>Pruebas de funcionamiento:</w:t>
      </w:r>
      <w:r w:rsidRPr="00F15EA7">
        <w:rPr>
          <w:rFonts w:ascii="Arial Narrow" w:hAnsi="Arial Narrow"/>
          <w:sz w:val="22"/>
          <w:szCs w:val="22"/>
          <w:lang w:val="es-ES"/>
        </w:rPr>
        <w:t xml:space="preserve"> realización de pruebas operativas en vacío y con carga, verificando los parámetros eléctricos y mecánicos (voltaje, frecuencia, temperatura, presión y nivel de vibración).</w:t>
      </w:r>
    </w:p>
    <w:p w14:paraId="4587C34A" w14:textId="77777777" w:rsidR="00CC74D7" w:rsidRDefault="00CC74D7" w:rsidP="00182863">
      <w:pPr>
        <w:spacing w:line="276" w:lineRule="auto"/>
        <w:jc w:val="both"/>
        <w:rPr>
          <w:rFonts w:ascii="Arial Narrow" w:hAnsi="Arial Narrow"/>
          <w:sz w:val="22"/>
          <w:szCs w:val="22"/>
          <w:lang w:val="es-ES"/>
        </w:rPr>
      </w:pPr>
    </w:p>
    <w:p w14:paraId="7C5DFE45" w14:textId="6F630A1C" w:rsidR="00F15EA7" w:rsidRPr="00F15EA7" w:rsidRDefault="00F15EA7" w:rsidP="00182863">
      <w:pPr>
        <w:spacing w:line="276" w:lineRule="auto"/>
        <w:jc w:val="both"/>
        <w:rPr>
          <w:rFonts w:ascii="Arial Narrow" w:hAnsi="Arial Narrow"/>
          <w:sz w:val="22"/>
          <w:szCs w:val="22"/>
          <w:lang w:val="es-ES"/>
        </w:rPr>
      </w:pPr>
      <w:r w:rsidRPr="00F15EA7">
        <w:rPr>
          <w:rFonts w:ascii="Arial Narrow" w:hAnsi="Arial Narrow"/>
          <w:sz w:val="22"/>
          <w:szCs w:val="22"/>
          <w:lang w:val="es-ES"/>
        </w:rPr>
        <w:t>El contratista deberá entregar el equipo en óptimas condiciones de funcionamiento, cumpliendo con los parámetros de desempeño y seguridad establecidos por Cummins y Stamford, y garantizando la confiabilidad del sistema de respaldo eléctrico de la sucursal.</w:t>
      </w:r>
    </w:p>
    <w:p w14:paraId="331C2C7F" w14:textId="77777777" w:rsidR="00F15EA7" w:rsidRPr="00F15EA7" w:rsidRDefault="00F15EA7" w:rsidP="00DA2A17">
      <w:pPr>
        <w:jc w:val="both"/>
        <w:rPr>
          <w:rFonts w:ascii="Arial Narrow" w:hAnsi="Arial Narrow"/>
          <w:sz w:val="22"/>
          <w:szCs w:val="22"/>
          <w:lang w:val="es-ES"/>
        </w:rPr>
      </w:pPr>
    </w:p>
    <w:p w14:paraId="39C14EB8" w14:textId="6DDB1B9E" w:rsidR="00113945" w:rsidRPr="00704CC9" w:rsidRDefault="00113945" w:rsidP="00716F53">
      <w:pPr>
        <w:pStyle w:val="Heading1"/>
      </w:pPr>
      <w:bookmarkStart w:id="10" w:name="_Toc158904823"/>
      <w:bookmarkStart w:id="11" w:name="_Toc151934961"/>
      <w:bookmarkStart w:id="12" w:name="_Toc151935052"/>
      <w:bookmarkStart w:id="13" w:name="_Toc151935144"/>
      <w:bookmarkStart w:id="14" w:name="_Toc151934962"/>
      <w:bookmarkStart w:id="15" w:name="_Toc151935053"/>
      <w:bookmarkStart w:id="16" w:name="_Toc151935145"/>
      <w:bookmarkStart w:id="17" w:name="_Toc158904824"/>
      <w:bookmarkStart w:id="18" w:name="_Toc158904825"/>
      <w:bookmarkStart w:id="19" w:name="_Toc158904826"/>
      <w:bookmarkStart w:id="20" w:name="_Toc158904827"/>
      <w:bookmarkStart w:id="21" w:name="_Toc159095341"/>
      <w:bookmarkStart w:id="22" w:name="_Toc152598879"/>
      <w:bookmarkStart w:id="23" w:name="_Toc159336662"/>
      <w:bookmarkStart w:id="24" w:name="_Toc214632011"/>
      <w:bookmarkEnd w:id="10"/>
      <w:bookmarkEnd w:id="11"/>
      <w:bookmarkEnd w:id="12"/>
      <w:bookmarkEnd w:id="13"/>
      <w:bookmarkEnd w:id="14"/>
      <w:bookmarkEnd w:id="15"/>
      <w:bookmarkEnd w:id="16"/>
      <w:bookmarkEnd w:id="17"/>
      <w:bookmarkEnd w:id="18"/>
      <w:bookmarkEnd w:id="19"/>
      <w:bookmarkEnd w:id="20"/>
      <w:bookmarkEnd w:id="21"/>
      <w:r w:rsidRPr="00704CC9">
        <w:t xml:space="preserve">Lugar de </w:t>
      </w:r>
      <w:r w:rsidR="00D83455" w:rsidRPr="00704CC9">
        <w:t>entrega</w:t>
      </w:r>
      <w:r w:rsidRPr="00704CC9">
        <w:t xml:space="preserve"> de</w:t>
      </w:r>
      <w:r w:rsidR="00867B03">
        <w:t xml:space="preserve"> </w:t>
      </w:r>
      <w:r w:rsidR="00EB09D3" w:rsidRPr="00704CC9">
        <w:t>los</w:t>
      </w:r>
      <w:r w:rsidRPr="00704CC9">
        <w:t xml:space="preserve"> </w:t>
      </w:r>
      <w:bookmarkEnd w:id="22"/>
      <w:bookmarkEnd w:id="23"/>
      <w:r w:rsidR="00DC1535">
        <w:t>servicios</w:t>
      </w:r>
      <w:bookmarkEnd w:id="24"/>
    </w:p>
    <w:p w14:paraId="47F5B56C" w14:textId="77777777" w:rsidR="00113945" w:rsidRPr="00704CC9" w:rsidRDefault="00113945" w:rsidP="00704CC9">
      <w:pPr>
        <w:pStyle w:val="ListParagraph"/>
        <w:spacing w:line="276" w:lineRule="auto"/>
        <w:ind w:left="1190" w:hanging="1440"/>
        <w:jc w:val="both"/>
        <w:rPr>
          <w:rFonts w:ascii="Arial Narrow" w:hAnsi="Arial Narrow"/>
          <w:b/>
          <w:bCs/>
          <w:sz w:val="22"/>
          <w:szCs w:val="22"/>
        </w:rPr>
      </w:pPr>
    </w:p>
    <w:p w14:paraId="02EDDA70" w14:textId="36CAC727" w:rsidR="00867B03" w:rsidRDefault="00B37CA9" w:rsidP="00B37CA9">
      <w:pPr>
        <w:pStyle w:val="ListParagraph"/>
        <w:spacing w:line="276" w:lineRule="auto"/>
        <w:ind w:left="0"/>
        <w:jc w:val="both"/>
        <w:rPr>
          <w:rFonts w:ascii="Arial Narrow" w:hAnsi="Arial Narrow"/>
          <w:b/>
          <w:bCs/>
          <w:sz w:val="22"/>
          <w:szCs w:val="22"/>
        </w:rPr>
      </w:pPr>
      <w:r w:rsidRPr="00B0239F">
        <w:rPr>
          <w:rFonts w:ascii="Arial Narrow" w:hAnsi="Arial Narrow"/>
          <w:sz w:val="22"/>
          <w:szCs w:val="22"/>
        </w:rPr>
        <w:t>El lugar para la ejecución de</w:t>
      </w:r>
      <w:r>
        <w:rPr>
          <w:rFonts w:ascii="Arial Narrow" w:hAnsi="Arial Narrow"/>
          <w:sz w:val="22"/>
          <w:szCs w:val="22"/>
        </w:rPr>
        <w:t xml:space="preserve"> </w:t>
      </w:r>
      <w:r w:rsidRPr="00B0239F">
        <w:rPr>
          <w:rFonts w:ascii="Arial Narrow" w:hAnsi="Arial Narrow"/>
          <w:sz w:val="22"/>
          <w:szCs w:val="22"/>
        </w:rPr>
        <w:t>l</w:t>
      </w:r>
      <w:r>
        <w:rPr>
          <w:rFonts w:ascii="Arial Narrow" w:hAnsi="Arial Narrow"/>
          <w:sz w:val="22"/>
          <w:szCs w:val="22"/>
        </w:rPr>
        <w:t>os</w:t>
      </w:r>
      <w:r w:rsidRPr="00B0239F">
        <w:rPr>
          <w:rFonts w:ascii="Arial Narrow" w:hAnsi="Arial Narrow"/>
          <w:sz w:val="22"/>
          <w:szCs w:val="22"/>
        </w:rPr>
        <w:t xml:space="preserve"> servicio</w:t>
      </w:r>
      <w:r w:rsidR="00AF46A7">
        <w:rPr>
          <w:rFonts w:ascii="Arial Narrow" w:hAnsi="Arial Narrow"/>
          <w:sz w:val="22"/>
          <w:szCs w:val="22"/>
        </w:rPr>
        <w:t>s</w:t>
      </w:r>
      <w:r w:rsidRPr="00B0239F">
        <w:rPr>
          <w:rFonts w:ascii="Arial Narrow" w:hAnsi="Arial Narrow"/>
          <w:sz w:val="22"/>
          <w:szCs w:val="22"/>
        </w:rPr>
        <w:t xml:space="preserve"> es: </w:t>
      </w:r>
      <w:bookmarkStart w:id="25" w:name="_Hlk205988757"/>
      <w:r w:rsidR="00867B03" w:rsidRPr="006D4BA2">
        <w:rPr>
          <w:rFonts w:ascii="Arial Narrow" w:hAnsi="Arial Narrow"/>
          <w:b/>
          <w:bCs/>
          <w:sz w:val="22"/>
          <w:szCs w:val="22"/>
          <w:highlight w:val="yellow"/>
        </w:rPr>
        <w:t>Sucursal Azua del BAGRICOLA, ubicada en la</w:t>
      </w:r>
      <w:r w:rsidRPr="006D4BA2">
        <w:rPr>
          <w:rFonts w:ascii="Arial Narrow" w:hAnsi="Arial Narrow"/>
          <w:b/>
          <w:bCs/>
          <w:sz w:val="22"/>
          <w:szCs w:val="22"/>
          <w:highlight w:val="yellow"/>
        </w:rPr>
        <w:t xml:space="preserve"> </w:t>
      </w:r>
      <w:bookmarkEnd w:id="25"/>
      <w:r w:rsidR="00867B03" w:rsidRPr="006D4BA2">
        <w:rPr>
          <w:rFonts w:ascii="Arial Narrow" w:hAnsi="Arial Narrow"/>
          <w:b/>
          <w:bCs/>
          <w:sz w:val="22"/>
          <w:szCs w:val="22"/>
          <w:highlight w:val="yellow"/>
        </w:rPr>
        <w:t xml:space="preserve">Calle Emilio </w:t>
      </w:r>
      <w:proofErr w:type="spellStart"/>
      <w:r w:rsidR="00867B03" w:rsidRPr="006D4BA2">
        <w:rPr>
          <w:rFonts w:ascii="Arial Narrow" w:hAnsi="Arial Narrow"/>
          <w:b/>
          <w:bCs/>
          <w:sz w:val="22"/>
          <w:szCs w:val="22"/>
          <w:highlight w:val="yellow"/>
        </w:rPr>
        <w:t>Prud'Homme</w:t>
      </w:r>
      <w:proofErr w:type="spellEnd"/>
      <w:r w:rsidR="00867B03" w:rsidRPr="006D4BA2">
        <w:rPr>
          <w:rFonts w:ascii="Arial Narrow" w:hAnsi="Arial Narrow"/>
          <w:b/>
          <w:bCs/>
          <w:sz w:val="22"/>
          <w:szCs w:val="22"/>
          <w:highlight w:val="yellow"/>
        </w:rPr>
        <w:t xml:space="preserve"> No. 35, en </w:t>
      </w:r>
      <w:r w:rsidR="00472A18" w:rsidRPr="006D4BA2">
        <w:rPr>
          <w:rFonts w:ascii="Arial Narrow" w:hAnsi="Arial Narrow"/>
          <w:b/>
          <w:bCs/>
          <w:sz w:val="22"/>
          <w:szCs w:val="22"/>
          <w:highlight w:val="yellow"/>
        </w:rPr>
        <w:t>la ciudad</w:t>
      </w:r>
      <w:r w:rsidR="00867B03" w:rsidRPr="006D4BA2">
        <w:rPr>
          <w:rFonts w:ascii="Arial Narrow" w:hAnsi="Arial Narrow"/>
          <w:b/>
          <w:bCs/>
          <w:sz w:val="22"/>
          <w:szCs w:val="22"/>
          <w:highlight w:val="yellow"/>
        </w:rPr>
        <w:t xml:space="preserve"> de Azua.</w:t>
      </w:r>
      <w:r w:rsidR="00867B03" w:rsidRPr="00716F53">
        <w:rPr>
          <w:rFonts w:ascii="Arial Narrow" w:hAnsi="Arial Narrow"/>
          <w:b/>
          <w:bCs/>
          <w:sz w:val="22"/>
          <w:szCs w:val="22"/>
        </w:rPr>
        <w:t xml:space="preserve"> </w:t>
      </w:r>
      <w:r w:rsidR="006D4BA2">
        <w:rPr>
          <w:rFonts w:ascii="Arial Narrow" w:hAnsi="Arial Narrow"/>
          <w:b/>
          <w:bCs/>
          <w:sz w:val="22"/>
          <w:szCs w:val="22"/>
        </w:rPr>
        <w:t xml:space="preserve"> </w:t>
      </w:r>
    </w:p>
    <w:p w14:paraId="68513F52" w14:textId="77777777" w:rsidR="006D4BA2" w:rsidRPr="00716F53" w:rsidRDefault="006D4BA2" w:rsidP="00B37CA9">
      <w:pPr>
        <w:pStyle w:val="ListParagraph"/>
        <w:spacing w:line="276" w:lineRule="auto"/>
        <w:ind w:left="0"/>
        <w:jc w:val="both"/>
        <w:rPr>
          <w:rFonts w:ascii="Arial Narrow" w:hAnsi="Arial Narrow"/>
          <w:b/>
          <w:bCs/>
          <w:sz w:val="22"/>
          <w:szCs w:val="22"/>
        </w:rPr>
      </w:pPr>
    </w:p>
    <w:p w14:paraId="739B45BC" w14:textId="61318C4D" w:rsidR="00FD7E32" w:rsidRPr="006D4BA2" w:rsidRDefault="00FD7E32" w:rsidP="00FD7E32">
      <w:pPr>
        <w:spacing w:line="276" w:lineRule="auto"/>
        <w:jc w:val="both"/>
        <w:rPr>
          <w:rFonts w:ascii="Arial Nova" w:hAnsi="Arial Nova"/>
          <w:sz w:val="22"/>
          <w:szCs w:val="22"/>
          <w:lang w:val="es-ES"/>
        </w:rPr>
      </w:pPr>
      <w:r w:rsidRPr="006D4BA2">
        <w:rPr>
          <w:rFonts w:ascii="Arial Nova" w:hAnsi="Arial Nova"/>
          <w:sz w:val="22"/>
          <w:szCs w:val="22"/>
          <w:lang w:val="es-ES"/>
        </w:rPr>
        <w:t xml:space="preserve">Se recomienda, y se establece como requisito de carácter obligatorio, la realización de una visita técnica en la fecha </w:t>
      </w:r>
      <w:r w:rsidR="006D4BA2" w:rsidRPr="006D4BA2">
        <w:rPr>
          <w:rFonts w:ascii="Arial Nova" w:hAnsi="Arial Nova"/>
          <w:b/>
          <w:bCs/>
          <w:sz w:val="22"/>
          <w:szCs w:val="22"/>
          <w:highlight w:val="yellow"/>
          <w:lang w:val="es-ES"/>
        </w:rPr>
        <w:t>martes</w:t>
      </w:r>
      <w:r w:rsidR="006D4BA2" w:rsidRPr="006D4BA2">
        <w:rPr>
          <w:rFonts w:ascii="Arial Nova" w:hAnsi="Arial Nova"/>
          <w:sz w:val="22"/>
          <w:szCs w:val="22"/>
          <w:highlight w:val="yellow"/>
          <w:lang w:val="es-ES"/>
        </w:rPr>
        <w:t xml:space="preserve"> </w:t>
      </w:r>
      <w:r w:rsidR="006D4BA2" w:rsidRPr="006D4BA2">
        <w:rPr>
          <w:rFonts w:ascii="Arial Nova" w:hAnsi="Arial Nova"/>
          <w:b/>
          <w:bCs/>
          <w:sz w:val="22"/>
          <w:szCs w:val="22"/>
          <w:highlight w:val="yellow"/>
          <w:lang w:val="es-ES"/>
        </w:rPr>
        <w:t>25 de noviembre de 2025</w:t>
      </w:r>
      <w:r w:rsidRPr="006D4BA2">
        <w:rPr>
          <w:rFonts w:ascii="Arial Nova" w:hAnsi="Arial Nova"/>
          <w:sz w:val="22"/>
          <w:szCs w:val="22"/>
          <w:highlight w:val="yellow"/>
          <w:lang w:val="es-ES"/>
        </w:rPr>
        <w:t>,</w:t>
      </w:r>
      <w:r w:rsidR="006D4BA2" w:rsidRPr="006D4BA2">
        <w:rPr>
          <w:rFonts w:ascii="Arial Nova" w:hAnsi="Arial Nova"/>
          <w:sz w:val="22"/>
          <w:szCs w:val="22"/>
          <w:lang w:val="es-ES"/>
        </w:rPr>
        <w:t xml:space="preserve"> </w:t>
      </w:r>
      <w:r w:rsidRPr="006D4BA2">
        <w:rPr>
          <w:rFonts w:ascii="Arial Nova" w:hAnsi="Arial Nova"/>
          <w:sz w:val="22"/>
          <w:szCs w:val="22"/>
          <w:lang w:val="es-ES"/>
        </w:rPr>
        <w:t>con el objetivo de efectuar la evaluación técnica del equipo y confirmar el alcance de la cotización u oferta presentada.</w:t>
      </w:r>
    </w:p>
    <w:p w14:paraId="4EDE07FE" w14:textId="77777777" w:rsidR="00FD7E32" w:rsidRDefault="00FD7E32" w:rsidP="00FD7E32">
      <w:pPr>
        <w:spacing w:line="276" w:lineRule="auto"/>
        <w:jc w:val="both"/>
        <w:rPr>
          <w:rFonts w:ascii="Arial Narrow" w:hAnsi="Arial Narrow"/>
          <w:sz w:val="22"/>
          <w:szCs w:val="22"/>
          <w:lang w:val="es-ES"/>
        </w:rPr>
      </w:pPr>
    </w:p>
    <w:p w14:paraId="26CF3290" w14:textId="37943C9B" w:rsidR="00FD7E32" w:rsidRDefault="00C1065F" w:rsidP="00FD7E32">
      <w:pPr>
        <w:spacing w:line="276" w:lineRule="auto"/>
        <w:jc w:val="both"/>
        <w:rPr>
          <w:rFonts w:ascii="Arial Narrow" w:hAnsi="Arial Narrow"/>
          <w:sz w:val="22"/>
          <w:szCs w:val="22"/>
          <w:lang w:val="es-ES"/>
        </w:rPr>
      </w:pPr>
      <w:r>
        <w:rPr>
          <w:rFonts w:ascii="Arial Narrow" w:hAnsi="Arial Narrow"/>
          <w:sz w:val="22"/>
          <w:szCs w:val="22"/>
          <w:lang w:val="es-ES"/>
        </w:rPr>
        <w:lastRenderedPageBreak/>
        <w:t>R</w:t>
      </w:r>
      <w:r w:rsidR="00FD7E32" w:rsidRPr="00FD7E32">
        <w:rPr>
          <w:rFonts w:ascii="Arial Narrow" w:hAnsi="Arial Narrow"/>
          <w:sz w:val="22"/>
          <w:szCs w:val="22"/>
          <w:lang w:val="es-ES"/>
        </w:rPr>
        <w:t xml:space="preserve">esulta fundamental que el oferente evalúe las condiciones y características del espacio donde se ejecutarán los trabajos, considerando que </w:t>
      </w:r>
      <w:r w:rsidR="00FD7E32" w:rsidRPr="00FD7E32">
        <w:rPr>
          <w:rFonts w:ascii="Arial Narrow" w:hAnsi="Arial Narrow"/>
          <w:b/>
          <w:bCs/>
          <w:sz w:val="22"/>
          <w:szCs w:val="22"/>
          <w:lang w:val="es-ES"/>
        </w:rPr>
        <w:t>no es posible trasladar la planta</w:t>
      </w:r>
      <w:r w:rsidR="00FD7E32" w:rsidRPr="00FD7E32">
        <w:rPr>
          <w:rFonts w:ascii="Arial Narrow" w:hAnsi="Arial Narrow"/>
          <w:sz w:val="22"/>
          <w:szCs w:val="22"/>
          <w:lang w:val="es-ES"/>
        </w:rPr>
        <w:t xml:space="preserve">. En consecuencia, será </w:t>
      </w:r>
      <w:r w:rsidR="00FD7E32" w:rsidRPr="00FD7E32">
        <w:rPr>
          <w:rFonts w:ascii="Arial Narrow" w:hAnsi="Arial Narrow"/>
          <w:b/>
          <w:bCs/>
          <w:sz w:val="22"/>
          <w:szCs w:val="22"/>
          <w:lang w:val="es-ES"/>
        </w:rPr>
        <w:t xml:space="preserve">necesario proceder con el desarme y armado del equipo en el mismo lugar </w:t>
      </w:r>
      <w:r w:rsidR="00FD7E32" w:rsidRPr="00411F15">
        <w:rPr>
          <w:rFonts w:ascii="Arial Narrow" w:hAnsi="Arial Narrow"/>
          <w:b/>
          <w:bCs/>
          <w:i/>
          <w:iCs/>
          <w:sz w:val="22"/>
          <w:szCs w:val="22"/>
          <w:lang w:val="es-ES"/>
        </w:rPr>
        <w:t>(in situ)</w:t>
      </w:r>
      <w:r w:rsidR="00FD7E32" w:rsidRPr="00411F15">
        <w:rPr>
          <w:rFonts w:ascii="Arial Narrow" w:hAnsi="Arial Narrow"/>
          <w:i/>
          <w:iCs/>
          <w:sz w:val="22"/>
          <w:szCs w:val="22"/>
          <w:lang w:val="es-ES"/>
        </w:rPr>
        <w:t>,</w:t>
      </w:r>
      <w:r w:rsidR="00FD7E32" w:rsidRPr="00FD7E32">
        <w:rPr>
          <w:rFonts w:ascii="Arial Narrow" w:hAnsi="Arial Narrow"/>
          <w:sz w:val="22"/>
          <w:szCs w:val="22"/>
          <w:lang w:val="es-ES"/>
        </w:rPr>
        <w:t xml:space="preserve"> debido a la </w:t>
      </w:r>
      <w:r w:rsidR="00FD7E32" w:rsidRPr="00FD7E32">
        <w:rPr>
          <w:rFonts w:ascii="Arial Narrow" w:hAnsi="Arial Narrow"/>
          <w:b/>
          <w:bCs/>
          <w:sz w:val="22"/>
          <w:szCs w:val="22"/>
          <w:lang w:val="es-ES"/>
        </w:rPr>
        <w:t>inexistencia de espacio adecuado para su movilización</w:t>
      </w:r>
      <w:r w:rsidR="00FD7E32" w:rsidRPr="00FD7E32">
        <w:rPr>
          <w:rFonts w:ascii="Arial Narrow" w:hAnsi="Arial Narrow"/>
          <w:sz w:val="22"/>
          <w:szCs w:val="22"/>
          <w:lang w:val="es-ES"/>
        </w:rPr>
        <w:t>.</w:t>
      </w:r>
    </w:p>
    <w:p w14:paraId="0125E9A6" w14:textId="77777777" w:rsidR="00C1065F" w:rsidRPr="00C1065F" w:rsidRDefault="00C1065F" w:rsidP="00FD7E32">
      <w:pPr>
        <w:spacing w:line="276" w:lineRule="auto"/>
        <w:jc w:val="both"/>
        <w:rPr>
          <w:rFonts w:ascii="Arial Narrow" w:hAnsi="Arial Narrow"/>
          <w:b/>
          <w:bCs/>
          <w:sz w:val="22"/>
          <w:szCs w:val="22"/>
          <w:lang w:val="es-ES"/>
        </w:rPr>
      </w:pPr>
    </w:p>
    <w:p w14:paraId="1C804015" w14:textId="41CC4566" w:rsidR="00C1065F" w:rsidRDefault="006D4BA2" w:rsidP="00FD7E32">
      <w:pPr>
        <w:spacing w:line="276" w:lineRule="auto"/>
        <w:jc w:val="both"/>
        <w:rPr>
          <w:rFonts w:ascii="Arial Narrow" w:hAnsi="Arial Narrow"/>
          <w:sz w:val="22"/>
          <w:szCs w:val="22"/>
          <w:lang w:val="es-ES"/>
        </w:rPr>
      </w:pPr>
      <w:r w:rsidRPr="006D4BA2">
        <w:rPr>
          <w:rFonts w:ascii="Arial Narrow" w:hAnsi="Arial Narrow"/>
          <w:b/>
          <w:bCs/>
          <w:sz w:val="22"/>
          <w:szCs w:val="22"/>
          <w:highlight w:val="yellow"/>
          <w:lang w:val="es-ES"/>
        </w:rPr>
        <w:t>NOTA ACLARATORIA</w:t>
      </w:r>
      <w:r w:rsidR="00C1065F" w:rsidRPr="006D4BA2">
        <w:rPr>
          <w:rFonts w:ascii="Arial Narrow" w:hAnsi="Arial Narrow"/>
          <w:b/>
          <w:bCs/>
          <w:sz w:val="22"/>
          <w:szCs w:val="22"/>
          <w:highlight w:val="yellow"/>
          <w:lang w:val="es-ES"/>
        </w:rPr>
        <w:t>:</w:t>
      </w:r>
      <w:r w:rsidR="00C1065F" w:rsidRPr="006D4BA2">
        <w:rPr>
          <w:rFonts w:ascii="Arial Narrow" w:hAnsi="Arial Narrow"/>
          <w:sz w:val="22"/>
          <w:szCs w:val="22"/>
          <w:lang w:val="es-ES"/>
        </w:rPr>
        <w:t xml:space="preserve"> Si bien el equipo principal no puede ser movilizado, </w:t>
      </w:r>
      <w:r w:rsidR="00C1065F" w:rsidRPr="006D4BA2">
        <w:rPr>
          <w:rFonts w:ascii="Arial Narrow" w:hAnsi="Arial Narrow"/>
          <w:b/>
          <w:bCs/>
          <w:sz w:val="22"/>
          <w:szCs w:val="22"/>
          <w:lang w:val="es-ES"/>
        </w:rPr>
        <w:t>se autoriza el traslado a taller externo de los componentes mayores</w:t>
      </w:r>
      <w:r w:rsidR="00C1065F" w:rsidRPr="006D4BA2">
        <w:rPr>
          <w:rFonts w:ascii="Arial Narrow" w:hAnsi="Arial Narrow"/>
          <w:sz w:val="22"/>
          <w:szCs w:val="22"/>
          <w:lang w:val="es-ES"/>
        </w:rPr>
        <w:t xml:space="preserve"> que requieran rectificación especializada (tales como culatas, cigüeñal, bloque desmontable, etc.), bajo la estricta responsabilidad y costo del contratista, quien deberá retornarlos para el ensamblaje final en la sucursal.</w:t>
      </w:r>
    </w:p>
    <w:p w14:paraId="66138BB8" w14:textId="77777777" w:rsidR="00C1065F" w:rsidRPr="00FD7E32" w:rsidRDefault="00C1065F" w:rsidP="00FD7E32">
      <w:pPr>
        <w:spacing w:line="276" w:lineRule="auto"/>
        <w:jc w:val="both"/>
        <w:rPr>
          <w:rFonts w:ascii="Arial Narrow" w:hAnsi="Arial Narrow"/>
          <w:sz w:val="22"/>
          <w:szCs w:val="22"/>
          <w:lang w:val="es-ES"/>
        </w:rPr>
      </w:pPr>
    </w:p>
    <w:p w14:paraId="1C572425" w14:textId="77777777" w:rsidR="00411F15" w:rsidRDefault="00411F15" w:rsidP="00411F15">
      <w:pPr>
        <w:pStyle w:val="Heading1"/>
        <w:rPr>
          <w:i/>
          <w:iCs/>
        </w:rPr>
      </w:pPr>
      <w:bookmarkStart w:id="26" w:name="_Toc214632012"/>
      <w:r w:rsidRPr="00411F15">
        <w:t xml:space="preserve">Gestión de Riesgos Laborales y Seguridad en la Ejecución </w:t>
      </w:r>
      <w:r w:rsidRPr="00411F15">
        <w:rPr>
          <w:i/>
          <w:iCs/>
        </w:rPr>
        <w:t>In Situ</w:t>
      </w:r>
      <w:bookmarkEnd w:id="26"/>
      <w:r w:rsidRPr="00411F15">
        <w:rPr>
          <w:i/>
          <w:iCs/>
        </w:rPr>
        <w:t xml:space="preserve"> </w:t>
      </w:r>
    </w:p>
    <w:p w14:paraId="47241A0D" w14:textId="77777777" w:rsidR="00C1065F" w:rsidRDefault="00C1065F" w:rsidP="00C1065F">
      <w:pPr>
        <w:pStyle w:val="List"/>
      </w:pPr>
    </w:p>
    <w:p w14:paraId="6F330A77" w14:textId="77777777" w:rsidR="00086149" w:rsidRPr="00411F15" w:rsidRDefault="00086149" w:rsidP="00086149">
      <w:pPr>
        <w:pStyle w:val="List"/>
        <w:spacing w:line="276" w:lineRule="auto"/>
        <w:ind w:left="0" w:firstLine="0"/>
        <w:jc w:val="both"/>
        <w:rPr>
          <w:rFonts w:ascii="Arial Narrow" w:hAnsi="Arial Narrow"/>
          <w:sz w:val="22"/>
          <w:szCs w:val="22"/>
        </w:rPr>
      </w:pPr>
      <w:r w:rsidRPr="00411F15">
        <w:rPr>
          <w:rFonts w:ascii="Arial Narrow" w:hAnsi="Arial Narrow"/>
          <w:sz w:val="22"/>
          <w:szCs w:val="22"/>
        </w:rPr>
        <w:t>Dada la naturaleza de los servicios, los cuales requieren el desarme, intervención mecánica y armado de la planta eléctrica dentro de las instalaciones de la Sucursal Azua, el Adjudicatario asume la responsabilidad exclusiva e integral por la seguridad y salud ocupacional de todo el personal asignado a la ejecución del contrato.</w:t>
      </w:r>
    </w:p>
    <w:p w14:paraId="142574AA" w14:textId="77777777" w:rsidR="00086149" w:rsidRPr="00411F15" w:rsidRDefault="00086149" w:rsidP="00086149">
      <w:pPr>
        <w:pStyle w:val="List"/>
        <w:spacing w:line="276" w:lineRule="auto"/>
        <w:ind w:left="0" w:firstLine="0"/>
        <w:jc w:val="both"/>
        <w:rPr>
          <w:rFonts w:ascii="Arial Narrow" w:hAnsi="Arial Narrow"/>
          <w:sz w:val="22"/>
          <w:szCs w:val="22"/>
        </w:rPr>
      </w:pPr>
    </w:p>
    <w:p w14:paraId="7BF953ED" w14:textId="77777777" w:rsidR="00086149" w:rsidRPr="00411F15" w:rsidRDefault="00086149" w:rsidP="00086149">
      <w:pPr>
        <w:pStyle w:val="List"/>
        <w:spacing w:line="276" w:lineRule="auto"/>
        <w:jc w:val="both"/>
        <w:rPr>
          <w:rFonts w:ascii="Arial Narrow" w:hAnsi="Arial Narrow"/>
          <w:sz w:val="22"/>
          <w:szCs w:val="22"/>
        </w:rPr>
      </w:pPr>
      <w:r w:rsidRPr="00411F15">
        <w:rPr>
          <w:rFonts w:ascii="Arial Narrow" w:hAnsi="Arial Narrow"/>
          <w:sz w:val="22"/>
          <w:szCs w:val="22"/>
        </w:rPr>
        <w:t>Para tales fines, el Adjudicatario se obliga a cumplir estrictamente con las siguientes disposiciones:</w:t>
      </w:r>
    </w:p>
    <w:p w14:paraId="2715B7D1" w14:textId="77777777" w:rsidR="00086149" w:rsidRPr="00411F15" w:rsidRDefault="00086149" w:rsidP="00086149">
      <w:pPr>
        <w:pStyle w:val="List"/>
        <w:spacing w:line="276" w:lineRule="auto"/>
        <w:jc w:val="both"/>
        <w:rPr>
          <w:rFonts w:ascii="Arial Narrow" w:hAnsi="Arial Narrow"/>
          <w:sz w:val="10"/>
          <w:szCs w:val="10"/>
        </w:rPr>
      </w:pPr>
    </w:p>
    <w:p w14:paraId="07398533" w14:textId="77777777" w:rsidR="00086149" w:rsidRDefault="00086149" w:rsidP="00086149">
      <w:pPr>
        <w:pStyle w:val="List"/>
        <w:numPr>
          <w:ilvl w:val="0"/>
          <w:numId w:val="80"/>
        </w:numPr>
        <w:spacing w:before="240" w:after="240" w:line="276" w:lineRule="auto"/>
        <w:jc w:val="both"/>
        <w:rPr>
          <w:rFonts w:ascii="Arial Narrow" w:hAnsi="Arial Narrow"/>
          <w:sz w:val="22"/>
          <w:szCs w:val="22"/>
        </w:rPr>
      </w:pPr>
      <w:r w:rsidRPr="00411F15">
        <w:rPr>
          <w:rFonts w:ascii="Arial Narrow" w:hAnsi="Arial Narrow"/>
          <w:b/>
          <w:bCs/>
          <w:sz w:val="22"/>
          <w:szCs w:val="22"/>
        </w:rPr>
        <w:t>Responsabilidad Laboral y Seguridad Social:</w:t>
      </w:r>
      <w:r w:rsidRPr="00411F15">
        <w:rPr>
          <w:rFonts w:ascii="Arial Narrow" w:hAnsi="Arial Narrow"/>
          <w:sz w:val="22"/>
          <w:szCs w:val="22"/>
        </w:rPr>
        <w:t xml:space="preserve"> El Adjudicatario garantiza que todo su personal técnico y obrero se encuentra debidamente afiliado y cotizando al Sistema Dominicano de Seguridad Social (SDSS), específicamente al Seguro de Riesgos Laborales (SRL/ARL). La Entidad Contratante queda eximida de cualquier responsabilidad solidaria ante accidentes de trabajo, enfermedades profesionales o reclamaciones laborales derivadas de la ejecución de estos servicios.</w:t>
      </w:r>
    </w:p>
    <w:p w14:paraId="44B7B8D0" w14:textId="77777777" w:rsidR="00086149" w:rsidRPr="00411F15" w:rsidRDefault="00086149" w:rsidP="00086149">
      <w:pPr>
        <w:pStyle w:val="List"/>
        <w:spacing w:before="240" w:after="240" w:line="276" w:lineRule="auto"/>
        <w:ind w:left="720" w:firstLine="0"/>
        <w:jc w:val="both"/>
        <w:rPr>
          <w:rFonts w:ascii="Arial Narrow" w:hAnsi="Arial Narrow"/>
          <w:sz w:val="10"/>
          <w:szCs w:val="10"/>
        </w:rPr>
      </w:pPr>
    </w:p>
    <w:p w14:paraId="5739E1BF" w14:textId="77777777" w:rsidR="00086149" w:rsidRDefault="00086149" w:rsidP="00086149">
      <w:pPr>
        <w:pStyle w:val="List"/>
        <w:numPr>
          <w:ilvl w:val="0"/>
          <w:numId w:val="80"/>
        </w:numPr>
        <w:spacing w:before="240" w:after="240" w:line="276" w:lineRule="auto"/>
        <w:jc w:val="both"/>
        <w:rPr>
          <w:rFonts w:ascii="Arial Narrow" w:hAnsi="Arial Narrow"/>
          <w:sz w:val="22"/>
          <w:szCs w:val="22"/>
        </w:rPr>
      </w:pPr>
      <w:r w:rsidRPr="00411F15">
        <w:rPr>
          <w:rFonts w:ascii="Arial Narrow" w:hAnsi="Arial Narrow"/>
          <w:b/>
          <w:bCs/>
          <w:sz w:val="22"/>
          <w:szCs w:val="22"/>
        </w:rPr>
        <w:t>Equipos de Protección Personal (EPP):</w:t>
      </w:r>
      <w:r w:rsidRPr="00411F15">
        <w:rPr>
          <w:rFonts w:ascii="Arial Narrow" w:hAnsi="Arial Narrow"/>
          <w:sz w:val="22"/>
          <w:szCs w:val="22"/>
        </w:rPr>
        <w:t xml:space="preserve"> Es obligatorio que todo el personal del Adjudicatario utilice, durante su permanencia en las instalaciones del Banco, los equipos de protección adecuados para trabajos de mecánica pesada y electricidad (cascos, botas de seguridad, guantes industriales, gafas protectoras, fajas lumbares, etc.). El incumplimiento de esta norma facultará al Supervisor del Contrato a detener los trabajos inmediatamente sin que esto justifique prórrogas en el cronograma.</w:t>
      </w:r>
    </w:p>
    <w:p w14:paraId="62964296" w14:textId="77777777" w:rsidR="00086149" w:rsidRPr="00411F15" w:rsidRDefault="00086149" w:rsidP="00086149">
      <w:pPr>
        <w:pStyle w:val="List"/>
        <w:spacing w:before="240" w:after="240" w:line="276" w:lineRule="auto"/>
        <w:ind w:left="720" w:firstLine="0"/>
        <w:jc w:val="both"/>
        <w:rPr>
          <w:rFonts w:ascii="Arial Narrow" w:hAnsi="Arial Narrow"/>
          <w:sz w:val="10"/>
          <w:szCs w:val="10"/>
        </w:rPr>
      </w:pPr>
    </w:p>
    <w:p w14:paraId="39856B67" w14:textId="77777777" w:rsidR="00086149" w:rsidRDefault="00086149" w:rsidP="00086149">
      <w:pPr>
        <w:pStyle w:val="List"/>
        <w:numPr>
          <w:ilvl w:val="0"/>
          <w:numId w:val="80"/>
        </w:numPr>
        <w:spacing w:before="240" w:after="240" w:line="276" w:lineRule="auto"/>
        <w:jc w:val="both"/>
        <w:rPr>
          <w:rFonts w:ascii="Arial Narrow" w:hAnsi="Arial Narrow"/>
          <w:sz w:val="22"/>
          <w:szCs w:val="22"/>
        </w:rPr>
      </w:pPr>
      <w:r w:rsidRPr="00411F15">
        <w:rPr>
          <w:rFonts w:ascii="Arial Narrow" w:hAnsi="Arial Narrow"/>
          <w:b/>
          <w:bCs/>
          <w:sz w:val="22"/>
          <w:szCs w:val="22"/>
        </w:rPr>
        <w:t>Delimitación del Área de Trabajo:</w:t>
      </w:r>
      <w:r w:rsidRPr="00411F15">
        <w:rPr>
          <w:rFonts w:ascii="Arial Narrow" w:hAnsi="Arial Narrow"/>
          <w:sz w:val="22"/>
          <w:szCs w:val="22"/>
        </w:rPr>
        <w:t xml:space="preserve"> El Adjudicatario deberá señalizar y delimitar el perímetro de trabajo alrededor de la planta eléctrica para evitar el tránsito de personal no autorizado del Banco o clientes, minimizando riesgos a terceros.</w:t>
      </w:r>
    </w:p>
    <w:p w14:paraId="4E76325F" w14:textId="77777777" w:rsidR="00086149" w:rsidRPr="00411F15" w:rsidRDefault="00086149" w:rsidP="00086149">
      <w:pPr>
        <w:pStyle w:val="List"/>
        <w:spacing w:before="240" w:after="240" w:line="276" w:lineRule="auto"/>
        <w:ind w:left="720" w:firstLine="0"/>
        <w:jc w:val="both"/>
        <w:rPr>
          <w:rFonts w:ascii="Arial Narrow" w:hAnsi="Arial Narrow"/>
          <w:sz w:val="10"/>
          <w:szCs w:val="10"/>
        </w:rPr>
      </w:pPr>
    </w:p>
    <w:p w14:paraId="27774C31" w14:textId="77777777" w:rsidR="00086149" w:rsidRDefault="00086149" w:rsidP="00086149">
      <w:pPr>
        <w:pStyle w:val="List"/>
        <w:numPr>
          <w:ilvl w:val="0"/>
          <w:numId w:val="80"/>
        </w:numPr>
        <w:spacing w:before="240" w:after="240" w:line="276" w:lineRule="auto"/>
        <w:jc w:val="both"/>
        <w:rPr>
          <w:rFonts w:ascii="Arial Narrow" w:hAnsi="Arial Narrow"/>
          <w:sz w:val="22"/>
          <w:szCs w:val="22"/>
        </w:rPr>
      </w:pPr>
      <w:r w:rsidRPr="00411F15">
        <w:rPr>
          <w:rFonts w:ascii="Arial Narrow" w:hAnsi="Arial Narrow"/>
          <w:b/>
          <w:bCs/>
          <w:sz w:val="22"/>
          <w:szCs w:val="22"/>
        </w:rPr>
        <w:t>Manejo de Desechos y Vertidos:</w:t>
      </w:r>
      <w:r w:rsidRPr="00411F15">
        <w:rPr>
          <w:rFonts w:ascii="Arial Narrow" w:hAnsi="Arial Narrow"/>
          <w:sz w:val="22"/>
          <w:szCs w:val="22"/>
        </w:rPr>
        <w:t xml:space="preserve"> Considerando la intervención de motores de combustión, el Adjudicatario es responsable de evitar derrames de aceites, combustibles o refrigerantes en las instalaciones. Cualquier daño ambiental o a la infraestructura física del Banco causado por negligencia en el manejo de fluidos o piezas pesadas será reparado a costo exclusivo del Adjudicatario.</w:t>
      </w:r>
    </w:p>
    <w:p w14:paraId="26B2B9EF" w14:textId="77777777" w:rsidR="00086149" w:rsidRPr="00411F15" w:rsidRDefault="00086149" w:rsidP="00086149">
      <w:pPr>
        <w:pStyle w:val="List"/>
        <w:spacing w:before="240" w:after="240" w:line="276" w:lineRule="auto"/>
        <w:ind w:left="720" w:firstLine="0"/>
        <w:jc w:val="both"/>
        <w:rPr>
          <w:rFonts w:ascii="Arial Narrow" w:hAnsi="Arial Narrow"/>
          <w:sz w:val="10"/>
          <w:szCs w:val="10"/>
        </w:rPr>
      </w:pPr>
    </w:p>
    <w:p w14:paraId="3193E044" w14:textId="77777777" w:rsidR="00086149" w:rsidRPr="00411F15" w:rsidRDefault="00086149" w:rsidP="00086149">
      <w:pPr>
        <w:pStyle w:val="List"/>
        <w:numPr>
          <w:ilvl w:val="0"/>
          <w:numId w:val="80"/>
        </w:numPr>
        <w:spacing w:before="240" w:after="240" w:line="276" w:lineRule="auto"/>
        <w:jc w:val="both"/>
        <w:rPr>
          <w:rFonts w:ascii="Arial Narrow" w:hAnsi="Arial Narrow"/>
          <w:sz w:val="22"/>
          <w:szCs w:val="22"/>
        </w:rPr>
      </w:pPr>
      <w:r w:rsidRPr="00411F15">
        <w:rPr>
          <w:rFonts w:ascii="Arial Narrow" w:hAnsi="Arial Narrow"/>
          <w:b/>
          <w:bCs/>
          <w:sz w:val="22"/>
          <w:szCs w:val="22"/>
        </w:rPr>
        <w:t>Indemnidad:</w:t>
      </w:r>
      <w:r w:rsidRPr="00411F15">
        <w:rPr>
          <w:rFonts w:ascii="Arial Narrow" w:hAnsi="Arial Narrow"/>
          <w:sz w:val="22"/>
          <w:szCs w:val="22"/>
        </w:rPr>
        <w:t xml:space="preserve"> El Adjudicatario mantendrá indemne a la Entidad Contratante frente a cualquier demanda, reclamo, acción legal o costo (incluyendo honorarios legales) que surja como consecuencia de lesiones personales, muerte o daños a la propiedad causados por actos u omisiones del Adjudicatario o su personal durante la ejecución de los trabajos </w:t>
      </w:r>
      <w:r w:rsidRPr="00411F15">
        <w:rPr>
          <w:rFonts w:ascii="Arial Narrow" w:hAnsi="Arial Narrow"/>
          <w:i/>
          <w:iCs/>
          <w:sz w:val="22"/>
          <w:szCs w:val="22"/>
        </w:rPr>
        <w:t>in situ</w:t>
      </w:r>
      <w:r w:rsidRPr="00411F15">
        <w:rPr>
          <w:rFonts w:ascii="Arial Narrow" w:hAnsi="Arial Narrow"/>
          <w:sz w:val="22"/>
          <w:szCs w:val="22"/>
        </w:rPr>
        <w:t>.</w:t>
      </w:r>
    </w:p>
    <w:p w14:paraId="668C1465" w14:textId="77777777" w:rsidR="00C1065F" w:rsidRPr="00C1065F" w:rsidRDefault="00C1065F" w:rsidP="00C1065F">
      <w:pPr>
        <w:pStyle w:val="List"/>
      </w:pPr>
    </w:p>
    <w:p w14:paraId="398CB3B2" w14:textId="561269D8" w:rsidR="00411F15" w:rsidRDefault="00411F15" w:rsidP="00411F15">
      <w:pPr>
        <w:pStyle w:val="Heading1"/>
      </w:pPr>
      <w:bookmarkStart w:id="27" w:name="_Toc214632013"/>
      <w:r w:rsidRPr="008648BF">
        <w:t xml:space="preserve">Tiempo </w:t>
      </w:r>
      <w:r>
        <w:t>de ejecución de los servicios</w:t>
      </w:r>
      <w:bookmarkEnd w:id="27"/>
      <w:r>
        <w:t xml:space="preserve"> </w:t>
      </w:r>
    </w:p>
    <w:p w14:paraId="54B00DE4" w14:textId="77777777" w:rsidR="00411F15" w:rsidRDefault="00411F15" w:rsidP="00704CC9">
      <w:pPr>
        <w:spacing w:line="276" w:lineRule="auto"/>
        <w:jc w:val="both"/>
        <w:rPr>
          <w:rFonts w:ascii="Arial Narrow" w:hAnsi="Arial Narrow"/>
          <w:sz w:val="22"/>
          <w:szCs w:val="22"/>
        </w:rPr>
      </w:pPr>
    </w:p>
    <w:p w14:paraId="3736F424" w14:textId="77777777" w:rsidR="00C1065F" w:rsidRPr="00C1065F" w:rsidRDefault="00C1065F" w:rsidP="00C1065F">
      <w:pPr>
        <w:spacing w:line="276" w:lineRule="auto"/>
        <w:jc w:val="both"/>
        <w:rPr>
          <w:rFonts w:ascii="Arial Narrow" w:hAnsi="Arial Narrow"/>
          <w:sz w:val="22"/>
          <w:szCs w:val="22"/>
        </w:rPr>
      </w:pPr>
      <w:r w:rsidRPr="00C1065F">
        <w:rPr>
          <w:rFonts w:ascii="Arial Narrow" w:hAnsi="Arial Narrow"/>
          <w:sz w:val="22"/>
          <w:szCs w:val="22"/>
        </w:rPr>
        <w:t xml:space="preserve">El servicio deberá ser completado y el equipo entregado en óptimo funcionamiento en </w:t>
      </w:r>
      <w:r w:rsidRPr="00C1065F">
        <w:rPr>
          <w:rFonts w:ascii="Arial Narrow" w:hAnsi="Arial Narrow"/>
          <w:b/>
          <w:bCs/>
          <w:sz w:val="22"/>
          <w:szCs w:val="22"/>
        </w:rPr>
        <w:t>un plazo no mayor a veinte (20) días calendario</w:t>
      </w:r>
      <w:r w:rsidRPr="00C1065F">
        <w:rPr>
          <w:rFonts w:ascii="Arial Narrow" w:hAnsi="Arial Narrow"/>
          <w:sz w:val="22"/>
          <w:szCs w:val="22"/>
        </w:rPr>
        <w:t>, contados a partir de la suscripción del contrato o emisión de la Orden de Servicio. Este plazo incluye el tiempo requerido para los trabajos externos de rectificación y torno.</w:t>
      </w:r>
    </w:p>
    <w:p w14:paraId="0001B103" w14:textId="77777777" w:rsidR="00C1065F" w:rsidRDefault="00C1065F" w:rsidP="00704CC9">
      <w:pPr>
        <w:spacing w:line="276" w:lineRule="auto"/>
        <w:jc w:val="both"/>
        <w:rPr>
          <w:rFonts w:ascii="Arial Narrow" w:hAnsi="Arial Narrow"/>
          <w:sz w:val="22"/>
          <w:szCs w:val="22"/>
        </w:rPr>
      </w:pPr>
    </w:p>
    <w:p w14:paraId="70DFAA17" w14:textId="77777777" w:rsidR="0071102F" w:rsidRDefault="0071102F" w:rsidP="00716F53">
      <w:pPr>
        <w:pStyle w:val="Heading1"/>
      </w:pPr>
      <w:bookmarkStart w:id="28" w:name="_Toc159336665"/>
      <w:bookmarkStart w:id="29" w:name="_Toc214632014"/>
      <w:r w:rsidRPr="00704CC9">
        <w:t>Cronograma de actividades</w:t>
      </w:r>
      <w:bookmarkEnd w:id="28"/>
      <w:bookmarkEnd w:id="29"/>
    </w:p>
    <w:p w14:paraId="3B293B7D" w14:textId="77777777" w:rsidR="006D4BA2" w:rsidRPr="006D4BA2" w:rsidRDefault="006D4BA2" w:rsidP="006D4BA2">
      <w:pPr>
        <w:pStyle w:val="List"/>
      </w:pPr>
    </w:p>
    <w:p w14:paraId="047E4FC2" w14:textId="658EADB8" w:rsidR="00E61D48" w:rsidRDefault="006D4BA2" w:rsidP="006D4BA2">
      <w:pPr>
        <w:jc w:val="center"/>
        <w:rPr>
          <w:rFonts w:ascii="Book Antiqua" w:hAnsi="Book Antiqua"/>
          <w:b/>
          <w:sz w:val="22"/>
          <w:szCs w:val="22"/>
        </w:rPr>
      </w:pPr>
      <w:r>
        <w:rPr>
          <w:noProof/>
        </w:rPr>
        <w:drawing>
          <wp:inline distT="0" distB="0" distL="0" distR="0" wp14:anchorId="2DAB557F" wp14:editId="08706262">
            <wp:extent cx="4297884" cy="6836568"/>
            <wp:effectExtent l="0" t="0" r="7620" b="2540"/>
            <wp:docPr id="12815944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59442" name="Picture 1" descr="A screenshot of a computer&#10;&#10;AI-generated content may be incorrect."/>
                    <pic:cNvPicPr/>
                  </pic:nvPicPr>
                  <pic:blipFill>
                    <a:blip r:embed="rId11"/>
                    <a:stretch>
                      <a:fillRect/>
                    </a:stretch>
                  </pic:blipFill>
                  <pic:spPr>
                    <a:xfrm>
                      <a:off x="0" y="0"/>
                      <a:ext cx="4301779" cy="6842764"/>
                    </a:xfrm>
                    <a:prstGeom prst="rect">
                      <a:avLst/>
                    </a:prstGeom>
                  </pic:spPr>
                </pic:pic>
              </a:graphicData>
            </a:graphic>
          </wp:inline>
        </w:drawing>
      </w:r>
    </w:p>
    <w:p w14:paraId="135AACF2" w14:textId="37DC0EE4" w:rsidR="00E9280E" w:rsidRDefault="00E9280E" w:rsidP="00EA6191">
      <w:pPr>
        <w:jc w:val="center"/>
        <w:rPr>
          <w:rFonts w:ascii="Book Antiqua" w:hAnsi="Book Antiqua"/>
          <w:b/>
          <w:sz w:val="22"/>
          <w:szCs w:val="22"/>
        </w:rPr>
      </w:pPr>
    </w:p>
    <w:p w14:paraId="1CDB9BB2" w14:textId="77777777" w:rsidR="00356AB2" w:rsidRDefault="00356AB2" w:rsidP="00EA6191">
      <w:pPr>
        <w:jc w:val="center"/>
        <w:rPr>
          <w:rFonts w:ascii="Book Antiqua" w:hAnsi="Book Antiqua"/>
          <w:b/>
          <w:sz w:val="22"/>
          <w:szCs w:val="22"/>
        </w:rPr>
      </w:pPr>
    </w:p>
    <w:p w14:paraId="15AC9F85" w14:textId="77777777" w:rsidR="006D4BA2" w:rsidRDefault="006D4BA2" w:rsidP="00EA6191">
      <w:pPr>
        <w:jc w:val="center"/>
        <w:rPr>
          <w:rFonts w:ascii="Book Antiqua" w:hAnsi="Book Antiqua"/>
          <w:b/>
          <w:sz w:val="22"/>
          <w:szCs w:val="22"/>
        </w:rPr>
      </w:pPr>
    </w:p>
    <w:p w14:paraId="671C374B" w14:textId="77777777" w:rsidR="006D4BA2" w:rsidRPr="00EA6191" w:rsidRDefault="006D4BA2" w:rsidP="00EA6191">
      <w:pPr>
        <w:jc w:val="center"/>
        <w:rPr>
          <w:rFonts w:ascii="Book Antiqua" w:hAnsi="Book Antiqua"/>
          <w:b/>
          <w:sz w:val="22"/>
          <w:szCs w:val="22"/>
        </w:rPr>
      </w:pPr>
    </w:p>
    <w:p w14:paraId="4D84DD18" w14:textId="1E838883" w:rsidR="0071102F" w:rsidRPr="00704CC9" w:rsidRDefault="0071102F" w:rsidP="00716F53">
      <w:pPr>
        <w:pStyle w:val="Heading1"/>
      </w:pPr>
      <w:bookmarkStart w:id="30" w:name="_Toc159336666"/>
      <w:bookmarkStart w:id="31" w:name="_Toc214632015"/>
      <w:r w:rsidRPr="00704CC9">
        <w:lastRenderedPageBreak/>
        <w:t xml:space="preserve">Forma de presentación de </w:t>
      </w:r>
      <w:r w:rsidR="00095943">
        <w:t>O</w:t>
      </w:r>
      <w:r w:rsidRPr="00704CC9">
        <w:t>ferta</w:t>
      </w:r>
      <w:bookmarkEnd w:id="30"/>
      <w:r w:rsidR="00095943">
        <w:t>s</w:t>
      </w:r>
      <w:bookmarkEnd w:id="31"/>
      <w:r w:rsidRPr="00704CC9">
        <w:t xml:space="preserve"> </w:t>
      </w:r>
    </w:p>
    <w:p w14:paraId="7D22CC1D" w14:textId="77777777" w:rsidR="0071102F" w:rsidRPr="00704CC9" w:rsidRDefault="0071102F" w:rsidP="00704CC9">
      <w:pPr>
        <w:spacing w:line="276" w:lineRule="auto"/>
        <w:rPr>
          <w:rFonts w:ascii="Arial Narrow" w:hAnsi="Arial Narrow"/>
          <w:sz w:val="22"/>
          <w:szCs w:val="22"/>
        </w:rPr>
      </w:pPr>
    </w:p>
    <w:p w14:paraId="3AFD720A" w14:textId="65524516" w:rsidR="0071102F" w:rsidRPr="00704CC9" w:rsidRDefault="0071102F" w:rsidP="00704CC9">
      <w:pPr>
        <w:spacing w:line="276" w:lineRule="auto"/>
        <w:jc w:val="both"/>
        <w:rPr>
          <w:rFonts w:ascii="Arial Narrow" w:hAnsi="Arial Narrow"/>
          <w:sz w:val="22"/>
          <w:szCs w:val="22"/>
        </w:rPr>
      </w:pPr>
      <w:r w:rsidRPr="00704CC9">
        <w:rPr>
          <w:rFonts w:ascii="Arial Narrow" w:hAnsi="Arial Narrow"/>
          <w:sz w:val="22"/>
          <w:szCs w:val="22"/>
        </w:rPr>
        <w:t xml:space="preserve">De conformidad con el artículo 109 del Reglamento núm. 416-23 los(as) oferentes deberán presentar sus propuestas por vía electrónica, a través del </w:t>
      </w:r>
      <w:r w:rsidRPr="00F74384">
        <w:rPr>
          <w:rFonts w:ascii="Arial Narrow" w:hAnsi="Arial Narrow"/>
          <w:b/>
          <w:bCs/>
          <w:sz w:val="22"/>
          <w:szCs w:val="22"/>
        </w:rPr>
        <w:t>SECP</w:t>
      </w:r>
      <w:r w:rsidRPr="00704CC9">
        <w:rPr>
          <w:rFonts w:ascii="Arial Narrow" w:hAnsi="Arial Narrow"/>
          <w:sz w:val="22"/>
          <w:szCs w:val="22"/>
        </w:rPr>
        <w:t>, o en formato papel ante la institución contratante en</w:t>
      </w:r>
      <w:r w:rsidR="00767077" w:rsidRPr="00704CC9">
        <w:rPr>
          <w:rFonts w:ascii="Arial Narrow" w:hAnsi="Arial Narrow"/>
          <w:sz w:val="22"/>
          <w:szCs w:val="22"/>
        </w:rPr>
        <w:t xml:space="preserve"> la </w:t>
      </w:r>
      <w:r w:rsidR="00767077" w:rsidRPr="00704CC9">
        <w:rPr>
          <w:rFonts w:ascii="Arial Narrow" w:hAnsi="Arial Narrow"/>
          <w:b/>
          <w:bCs/>
          <w:sz w:val="22"/>
          <w:szCs w:val="22"/>
        </w:rPr>
        <w:t>Av. George Washington #601, Santo Domingo de Guzmán, Distrito Nacional</w:t>
      </w:r>
      <w:r w:rsidR="00767077" w:rsidRPr="00704CC9">
        <w:rPr>
          <w:rFonts w:ascii="Arial Narrow" w:eastAsia="Book Antiqua" w:hAnsi="Arial Narrow" w:cs="Book Antiqua"/>
          <w:b/>
          <w:bCs/>
          <w:sz w:val="22"/>
          <w:szCs w:val="22"/>
        </w:rPr>
        <w:t>, República Dominicana</w:t>
      </w:r>
      <w:r w:rsidRPr="00704CC9">
        <w:rPr>
          <w:rFonts w:ascii="Arial Narrow" w:hAnsi="Arial Narrow"/>
          <w:sz w:val="22"/>
          <w:szCs w:val="22"/>
        </w:rPr>
        <w:t xml:space="preserve"> en la fecha y hora fijadas en el cronograma de actividades </w:t>
      </w:r>
      <w:r w:rsidR="00CC5197" w:rsidRPr="00704CC9">
        <w:rPr>
          <w:rFonts w:ascii="Arial Narrow" w:hAnsi="Arial Narrow"/>
          <w:sz w:val="22"/>
          <w:szCs w:val="22"/>
        </w:rPr>
        <w:t>de este pliego</w:t>
      </w:r>
      <w:r w:rsidRPr="00704CC9">
        <w:rPr>
          <w:rFonts w:ascii="Arial Narrow" w:hAnsi="Arial Narrow"/>
          <w:sz w:val="22"/>
          <w:szCs w:val="22"/>
        </w:rPr>
        <w:t xml:space="preserve"> </w:t>
      </w:r>
    </w:p>
    <w:p w14:paraId="280CCD10" w14:textId="77777777" w:rsidR="0071102F" w:rsidRPr="00704CC9" w:rsidRDefault="0071102F" w:rsidP="00704CC9">
      <w:pPr>
        <w:spacing w:line="276" w:lineRule="auto"/>
        <w:jc w:val="both"/>
        <w:rPr>
          <w:rFonts w:ascii="Arial Narrow" w:hAnsi="Arial Narrow"/>
          <w:sz w:val="22"/>
          <w:szCs w:val="22"/>
        </w:rPr>
      </w:pPr>
    </w:p>
    <w:p w14:paraId="48BBEA61" w14:textId="77777777" w:rsidR="003B73FB" w:rsidRDefault="0071102F" w:rsidP="00704CC9">
      <w:pPr>
        <w:spacing w:line="276" w:lineRule="auto"/>
        <w:jc w:val="both"/>
        <w:rPr>
          <w:rFonts w:ascii="Arial Narrow" w:hAnsi="Arial Narrow"/>
          <w:sz w:val="22"/>
          <w:szCs w:val="22"/>
        </w:rPr>
      </w:pPr>
      <w:r w:rsidRPr="00704CC9">
        <w:rPr>
          <w:rFonts w:ascii="Arial Narrow" w:hAnsi="Arial Narrow"/>
          <w:sz w:val="22"/>
          <w:szCs w:val="22"/>
        </w:rPr>
        <w:t>Ninguna oferta presentada en término podrá ser desestimada en el acto de apertura. Las que fueren observadas durante el acto de apertura se agregarán para su análisis por parte de los(las) peritos designados(as).</w:t>
      </w:r>
      <w:bookmarkStart w:id="32" w:name="_Toc159336667"/>
    </w:p>
    <w:p w14:paraId="4D6FEBF3" w14:textId="77777777" w:rsidR="00095943" w:rsidRDefault="00095943" w:rsidP="00704CC9">
      <w:pPr>
        <w:spacing w:line="276" w:lineRule="auto"/>
        <w:jc w:val="both"/>
        <w:rPr>
          <w:rFonts w:ascii="Arial Narrow" w:hAnsi="Arial Narrow"/>
          <w:sz w:val="22"/>
          <w:szCs w:val="22"/>
        </w:rPr>
      </w:pPr>
    </w:p>
    <w:tbl>
      <w:tblPr>
        <w:tblStyle w:val="TableGrid"/>
        <w:tblW w:w="0" w:type="auto"/>
        <w:jc w:val="center"/>
        <w:tblLook w:val="04A0" w:firstRow="1" w:lastRow="0" w:firstColumn="1" w:lastColumn="0" w:noHBand="0" w:noVBand="1"/>
      </w:tblPr>
      <w:tblGrid>
        <w:gridCol w:w="9357"/>
      </w:tblGrid>
      <w:tr w:rsidR="00095943" w14:paraId="2392185F" w14:textId="77777777" w:rsidTr="00095943">
        <w:trPr>
          <w:trHeight w:val="340"/>
          <w:jc w:val="center"/>
        </w:trPr>
        <w:tc>
          <w:tcPr>
            <w:tcW w:w="9357" w:type="dxa"/>
            <w:shd w:val="clear" w:color="auto" w:fill="D9D9D9" w:themeFill="background1" w:themeFillShade="D9"/>
            <w:vAlign w:val="center"/>
          </w:tcPr>
          <w:p w14:paraId="06CA8D0E" w14:textId="52C03E5C" w:rsidR="00095943" w:rsidRPr="00095943" w:rsidRDefault="00095943" w:rsidP="00095943">
            <w:pPr>
              <w:jc w:val="center"/>
              <w:rPr>
                <w:rFonts w:ascii="Arial Narrow" w:hAnsi="Arial Narrow"/>
                <w:b/>
                <w:bCs/>
                <w:sz w:val="22"/>
                <w:szCs w:val="22"/>
              </w:rPr>
            </w:pPr>
            <w:r w:rsidRPr="00095943">
              <w:rPr>
                <w:rFonts w:ascii="Arial Narrow" w:hAnsi="Arial Narrow"/>
                <w:b/>
                <w:bCs/>
                <w:sz w:val="22"/>
                <w:szCs w:val="22"/>
              </w:rPr>
              <w:t>Ofertas presentadas en formato electrónico vía el SECP</w:t>
            </w:r>
          </w:p>
        </w:tc>
      </w:tr>
      <w:tr w:rsidR="00095943" w14:paraId="27100D7F" w14:textId="77777777" w:rsidTr="00095943">
        <w:trPr>
          <w:trHeight w:val="2826"/>
          <w:jc w:val="center"/>
        </w:trPr>
        <w:tc>
          <w:tcPr>
            <w:tcW w:w="9357" w:type="dxa"/>
            <w:vAlign w:val="center"/>
          </w:tcPr>
          <w:p w14:paraId="421D1E8E" w14:textId="77777777" w:rsidR="00095943" w:rsidRDefault="00095943" w:rsidP="00095943">
            <w:pPr>
              <w:jc w:val="both"/>
              <w:rPr>
                <w:rFonts w:ascii="Arial Narrow" w:hAnsi="Arial Narrow"/>
                <w:sz w:val="22"/>
                <w:szCs w:val="22"/>
              </w:rPr>
            </w:pPr>
            <w:r w:rsidRPr="00095943">
              <w:rPr>
                <w:rFonts w:ascii="Arial Narrow" w:hAnsi="Arial Narrow"/>
                <w:sz w:val="22"/>
                <w:szCs w:val="22"/>
              </w:rPr>
              <w:t xml:space="preserve">Los (as) oferentes que presenten sus propuestas mediante el SECP, identificaran cada documentación requerida con su nombre. </w:t>
            </w:r>
          </w:p>
          <w:p w14:paraId="6F2C6DE3" w14:textId="77777777" w:rsidR="00095943" w:rsidRPr="00095943" w:rsidRDefault="00095943" w:rsidP="00095943">
            <w:pPr>
              <w:jc w:val="both"/>
              <w:rPr>
                <w:rFonts w:ascii="Arial Narrow" w:hAnsi="Arial Narrow"/>
                <w:sz w:val="22"/>
                <w:szCs w:val="22"/>
              </w:rPr>
            </w:pPr>
          </w:p>
          <w:p w14:paraId="2CF701B0" w14:textId="77777777" w:rsidR="00095943" w:rsidRDefault="00095943" w:rsidP="00095943">
            <w:pPr>
              <w:jc w:val="both"/>
              <w:rPr>
                <w:rFonts w:ascii="Arial Narrow" w:hAnsi="Arial Narrow"/>
                <w:sz w:val="22"/>
                <w:szCs w:val="22"/>
              </w:rPr>
            </w:pPr>
            <w:r w:rsidRPr="00095943">
              <w:rPr>
                <w:rFonts w:ascii="Arial Narrow" w:hAnsi="Arial Narrow"/>
                <w:sz w:val="22"/>
                <w:szCs w:val="22"/>
              </w:rPr>
              <w:t>Las ofertas presentadas en soporte electrónico deberán estar firmadas por el (la) oferente o de ser una persona jurídica la firma del representante legal y el sello social de la compañía</w:t>
            </w:r>
            <w:r>
              <w:rPr>
                <w:rFonts w:ascii="Arial Narrow" w:hAnsi="Arial Narrow"/>
                <w:sz w:val="22"/>
                <w:szCs w:val="22"/>
              </w:rPr>
              <w:t>.</w:t>
            </w:r>
          </w:p>
          <w:p w14:paraId="32F7A8B1" w14:textId="77777777" w:rsidR="00095943" w:rsidRDefault="00095943" w:rsidP="00095943">
            <w:pPr>
              <w:jc w:val="both"/>
              <w:rPr>
                <w:rFonts w:ascii="Arial Narrow" w:hAnsi="Arial Narrow"/>
                <w:sz w:val="22"/>
                <w:szCs w:val="22"/>
              </w:rPr>
            </w:pPr>
          </w:p>
          <w:p w14:paraId="36BDB686" w14:textId="419DC460" w:rsidR="00095943" w:rsidRDefault="00095943" w:rsidP="00095943">
            <w:pPr>
              <w:jc w:val="both"/>
              <w:rPr>
                <w:rFonts w:ascii="Arial Narrow" w:hAnsi="Arial Narrow"/>
                <w:sz w:val="22"/>
                <w:szCs w:val="22"/>
              </w:rPr>
            </w:pPr>
            <w:r w:rsidRPr="00095943">
              <w:rPr>
                <w:rFonts w:ascii="Arial Narrow" w:hAnsi="Arial Narrow"/>
                <w:sz w:val="22"/>
                <w:szCs w:val="22"/>
              </w:rPr>
              <w:t>En caso de que un interesado presente oferta, tanto en formato electrónico como soporte papel, será considerada solamente la oferta electrónica. De existir discrepancias entre lo digitado en el SECP y la documentación publicada en este mismo portal, prevalecerá el documento publicado por el/la oferente, siempre que esté firmado por este/a oferente y además sellado cuando se trate de una persona jurídica.</w:t>
            </w:r>
          </w:p>
        </w:tc>
      </w:tr>
    </w:tbl>
    <w:p w14:paraId="1D85E0DD" w14:textId="77777777" w:rsidR="00095943" w:rsidRDefault="00095943" w:rsidP="00704CC9">
      <w:pPr>
        <w:spacing w:line="276" w:lineRule="auto"/>
        <w:jc w:val="both"/>
        <w:rPr>
          <w:rFonts w:ascii="Arial Narrow" w:hAnsi="Arial Narrow"/>
          <w:sz w:val="22"/>
          <w:szCs w:val="22"/>
        </w:rPr>
      </w:pPr>
    </w:p>
    <w:p w14:paraId="512BD2A1" w14:textId="77777777" w:rsidR="00095943" w:rsidRDefault="00095943" w:rsidP="00704CC9">
      <w:pPr>
        <w:spacing w:line="276" w:lineRule="auto"/>
        <w:jc w:val="both"/>
        <w:rPr>
          <w:rFonts w:ascii="Arial Narrow" w:hAnsi="Arial Narrow"/>
          <w:sz w:val="22"/>
          <w:szCs w:val="22"/>
        </w:rPr>
      </w:pPr>
    </w:p>
    <w:p w14:paraId="073BCFDB" w14:textId="77777777" w:rsidR="00086DB9" w:rsidRPr="00704CC9" w:rsidRDefault="00086DB9" w:rsidP="00716F53">
      <w:pPr>
        <w:pStyle w:val="Heading1"/>
      </w:pPr>
      <w:bookmarkStart w:id="33" w:name="_Toc159336669"/>
      <w:bookmarkStart w:id="34" w:name="_Toc214632016"/>
      <w:bookmarkEnd w:id="32"/>
      <w:r w:rsidRPr="00704CC9">
        <w:t>Documentación a presentar</w:t>
      </w:r>
      <w:r w:rsidRPr="00704CC9">
        <w:rPr>
          <w:rStyle w:val="FootnoteReference"/>
          <w:bCs w:val="0"/>
        </w:rPr>
        <w:footnoteReference w:id="1"/>
      </w:r>
      <w:bookmarkEnd w:id="33"/>
      <w:bookmarkEnd w:id="34"/>
      <w:r w:rsidRPr="00704CC9">
        <w:t xml:space="preserve"> </w:t>
      </w:r>
    </w:p>
    <w:p w14:paraId="1CA1B650" w14:textId="77777777" w:rsidR="00086DB9" w:rsidRPr="00704CC9" w:rsidRDefault="00086DB9" w:rsidP="00704CC9">
      <w:pPr>
        <w:spacing w:line="276" w:lineRule="auto"/>
        <w:jc w:val="both"/>
        <w:rPr>
          <w:rFonts w:ascii="Arial Narrow" w:hAnsi="Arial Narrow"/>
          <w:sz w:val="22"/>
          <w:szCs w:val="22"/>
        </w:rPr>
      </w:pPr>
    </w:p>
    <w:p w14:paraId="02DBE5EC" w14:textId="77777777" w:rsidR="00086DB9" w:rsidRPr="00704CC9" w:rsidRDefault="00086DB9" w:rsidP="00704CC9">
      <w:pPr>
        <w:spacing w:line="276" w:lineRule="auto"/>
        <w:jc w:val="both"/>
        <w:rPr>
          <w:rFonts w:ascii="Arial Narrow" w:hAnsi="Arial Narrow"/>
          <w:sz w:val="22"/>
          <w:szCs w:val="22"/>
        </w:rPr>
      </w:pPr>
      <w:r w:rsidRPr="00704CC9">
        <w:rPr>
          <w:rFonts w:ascii="Arial Narrow" w:hAnsi="Arial Narrow"/>
          <w:sz w:val="22"/>
          <w:szCs w:val="22"/>
        </w:rPr>
        <w:t>La documentación solicitada vinculada al objeto de la contratación</w:t>
      </w:r>
      <w:r w:rsidRPr="00704CC9">
        <w:rPr>
          <w:rStyle w:val="FootnoteReference"/>
          <w:rFonts w:ascii="Arial Narrow" w:hAnsi="Arial Narrow"/>
          <w:sz w:val="22"/>
          <w:szCs w:val="22"/>
        </w:rPr>
        <w:footnoteReference w:id="2"/>
      </w:r>
      <w:r w:rsidRPr="00704CC9">
        <w:rPr>
          <w:rFonts w:ascii="Arial Narrow" w:hAnsi="Arial Narrow"/>
          <w:sz w:val="22"/>
          <w:szCs w:val="22"/>
        </w:rPr>
        <w:t xml:space="preserve"> será analizada y evaluada por los peritos designados para constatar la elegibilidad, capacidad técnica, financiera y la idoneidad del oferente para ejecutar el contrato. </w:t>
      </w:r>
    </w:p>
    <w:p w14:paraId="49102D74" w14:textId="77777777" w:rsidR="00086DB9" w:rsidRPr="00704CC9" w:rsidRDefault="00086DB9" w:rsidP="00704CC9">
      <w:pPr>
        <w:spacing w:line="276" w:lineRule="auto"/>
        <w:jc w:val="both"/>
        <w:rPr>
          <w:rFonts w:ascii="Arial Narrow" w:hAnsi="Arial Narrow"/>
          <w:sz w:val="22"/>
          <w:szCs w:val="22"/>
        </w:rPr>
      </w:pPr>
    </w:p>
    <w:p w14:paraId="0CACA71E" w14:textId="77777777" w:rsidR="00086DB9" w:rsidRPr="00704CC9" w:rsidRDefault="00086DB9" w:rsidP="00704CC9">
      <w:pPr>
        <w:spacing w:line="276" w:lineRule="auto"/>
        <w:jc w:val="both"/>
        <w:rPr>
          <w:rFonts w:ascii="Arial Narrow" w:hAnsi="Arial Narrow"/>
          <w:sz w:val="22"/>
          <w:szCs w:val="22"/>
        </w:rPr>
      </w:pPr>
      <w:r w:rsidRPr="00704CC9">
        <w:rPr>
          <w:rFonts w:ascii="Arial Narrow" w:hAnsi="Arial Narrow"/>
          <w:sz w:val="22"/>
          <w:szCs w:val="22"/>
        </w:rPr>
        <w:t xml:space="preserve">El(la) oferente/proponente es responsable de la exactitud y veracidad del contenido de los documentos que forman su oferta. Todos los documentos entregados en papel mediante Sobres cerrados y sellados o formato electrónico cargado en el SECP </w:t>
      </w:r>
      <w:r w:rsidRPr="00704CC9">
        <w:rPr>
          <w:rFonts w:ascii="Arial Narrow" w:hAnsi="Arial Narrow"/>
          <w:b/>
          <w:sz w:val="22"/>
          <w:szCs w:val="22"/>
        </w:rPr>
        <w:t>deben llevar la rúbrica/ firma del(la) oferente o de su representante legal</w:t>
      </w:r>
      <w:r w:rsidRPr="00704CC9">
        <w:rPr>
          <w:rFonts w:ascii="Arial Narrow" w:hAnsi="Arial Narrow"/>
          <w:sz w:val="22"/>
          <w:szCs w:val="22"/>
        </w:rPr>
        <w:t>, apoderado(a) o mandatario(a) designado(a) para dicho fin.</w:t>
      </w:r>
    </w:p>
    <w:p w14:paraId="5693EA8F" w14:textId="77777777" w:rsidR="00086DB9" w:rsidRPr="00704CC9" w:rsidRDefault="00086DB9" w:rsidP="00704CC9">
      <w:pPr>
        <w:spacing w:line="276" w:lineRule="auto"/>
        <w:jc w:val="both"/>
        <w:rPr>
          <w:rFonts w:ascii="Arial Narrow" w:hAnsi="Arial Narrow"/>
          <w:sz w:val="22"/>
          <w:szCs w:val="22"/>
        </w:rPr>
      </w:pPr>
    </w:p>
    <w:p w14:paraId="70EDB493" w14:textId="11A9488E" w:rsidR="00492750" w:rsidRPr="00704CC9" w:rsidRDefault="00086DB9" w:rsidP="00704CC9">
      <w:pPr>
        <w:spacing w:line="276" w:lineRule="auto"/>
        <w:jc w:val="both"/>
        <w:rPr>
          <w:rFonts w:ascii="Arial Narrow" w:hAnsi="Arial Narrow"/>
          <w:color w:val="000000"/>
          <w:sz w:val="22"/>
          <w:szCs w:val="22"/>
          <w:lang w:val="es-ES"/>
        </w:rPr>
      </w:pPr>
      <w:r w:rsidRPr="00704CC9">
        <w:rPr>
          <w:rFonts w:ascii="Arial Narrow" w:hAnsi="Arial Narrow"/>
          <w:color w:val="000000"/>
          <w:sz w:val="22"/>
          <w:szCs w:val="22"/>
          <w:lang w:val="es-ES"/>
        </w:rPr>
        <w:t>Los oferentes/proponentes extranjeros deben presentar la información homóloga de conformidad con la legislación propia del país de origen, avalados con la firma de quien tenga la competencia para hacerlo y con las traducciones al español y legalizaciones correspondientes para ser acreditad</w:t>
      </w:r>
      <w:r w:rsidR="00CC5197" w:rsidRPr="00704CC9">
        <w:rPr>
          <w:rFonts w:ascii="Arial Narrow" w:hAnsi="Arial Narrow"/>
          <w:color w:val="000000"/>
          <w:sz w:val="22"/>
          <w:szCs w:val="22"/>
          <w:lang w:val="es-ES"/>
        </w:rPr>
        <w:t xml:space="preserve">os en la República Dominicana. </w:t>
      </w:r>
    </w:p>
    <w:p w14:paraId="1B32104E" w14:textId="77777777" w:rsidR="00492750" w:rsidRPr="00704CC9" w:rsidRDefault="00492750" w:rsidP="00704CC9">
      <w:pPr>
        <w:spacing w:line="276" w:lineRule="auto"/>
        <w:rPr>
          <w:rFonts w:ascii="Arial Narrow" w:hAnsi="Arial Narrow"/>
          <w:sz w:val="22"/>
          <w:szCs w:val="22"/>
        </w:rPr>
      </w:pPr>
    </w:p>
    <w:p w14:paraId="30CA9E4E" w14:textId="39AB4002" w:rsidR="00620B73" w:rsidRDefault="00620B73" w:rsidP="00716F53">
      <w:pPr>
        <w:pStyle w:val="Heading1"/>
      </w:pPr>
      <w:bookmarkStart w:id="35" w:name="_Toc159336670"/>
      <w:bookmarkStart w:id="36" w:name="_Toc214632017"/>
      <w:r w:rsidRPr="00704CC9">
        <w:t xml:space="preserve">Contenido de la </w:t>
      </w:r>
      <w:r w:rsidR="008B51E6">
        <w:t>propuesta</w:t>
      </w:r>
      <w:bookmarkEnd w:id="36"/>
      <w:r w:rsidRPr="00704CC9">
        <w:t xml:space="preserve"> </w:t>
      </w:r>
      <w:bookmarkEnd w:id="35"/>
    </w:p>
    <w:p w14:paraId="027B09EC" w14:textId="77777777" w:rsidR="00095943" w:rsidRPr="00095943" w:rsidRDefault="00095943" w:rsidP="00095943">
      <w:pPr>
        <w:pStyle w:val="List"/>
      </w:pPr>
    </w:p>
    <w:p w14:paraId="5D7DF3CE" w14:textId="2788F979" w:rsidR="00620B73" w:rsidRPr="00704CC9" w:rsidRDefault="00620B73" w:rsidP="00704CC9">
      <w:pPr>
        <w:pStyle w:val="BodyText"/>
        <w:widowControl w:val="0"/>
        <w:spacing w:line="276" w:lineRule="auto"/>
        <w:rPr>
          <w:rFonts w:ascii="Arial Narrow" w:hAnsi="Arial Narrow"/>
          <w:color w:val="auto"/>
          <w:sz w:val="22"/>
          <w:szCs w:val="22"/>
        </w:rPr>
      </w:pPr>
      <w:r w:rsidRPr="00704CC9">
        <w:rPr>
          <w:rFonts w:ascii="Arial Narrow" w:hAnsi="Arial Narrow"/>
          <w:sz w:val="22"/>
          <w:szCs w:val="22"/>
        </w:rPr>
        <w:t xml:space="preserve">Con base en el criterio de descentralización de la gestión operativa, las instituciones contratantes son responsables de </w:t>
      </w:r>
      <w:r w:rsidRPr="00704CC9">
        <w:rPr>
          <w:rFonts w:ascii="Arial Narrow" w:hAnsi="Arial Narrow"/>
          <w:sz w:val="22"/>
          <w:szCs w:val="22"/>
        </w:rPr>
        <w:lastRenderedPageBreak/>
        <w:t xml:space="preserve">diseñar sus pliegos de condiciones, términos de referencia, especificaciones técnicas y son autónomas para requerir la documentación con la que verificarán el cumplimiento del requerimiento, sin perjuicio de lo anterior, no podrá solicitarse documento alguno que no tenga como objetivo acreditar una condición o el cumplimiento de un requerimiento establecido en </w:t>
      </w:r>
      <w:r w:rsidR="00CC5197" w:rsidRPr="00704CC9">
        <w:rPr>
          <w:rFonts w:ascii="Arial Narrow" w:hAnsi="Arial Narrow"/>
          <w:sz w:val="22"/>
          <w:szCs w:val="22"/>
        </w:rPr>
        <w:t>este pliego</w:t>
      </w:r>
      <w:r w:rsidRPr="00704CC9">
        <w:rPr>
          <w:rFonts w:ascii="Arial Narrow" w:hAnsi="Arial Narrow"/>
          <w:sz w:val="22"/>
          <w:szCs w:val="22"/>
        </w:rPr>
        <w:t xml:space="preserve"> y en sus </w:t>
      </w:r>
      <w:r w:rsidR="00CC5197" w:rsidRPr="00704CC9">
        <w:rPr>
          <w:rFonts w:ascii="Arial Narrow" w:hAnsi="Arial Narrow"/>
          <w:sz w:val="22"/>
          <w:szCs w:val="22"/>
        </w:rPr>
        <w:t xml:space="preserve">fichas/ </w:t>
      </w:r>
      <w:r w:rsidRPr="00704CC9">
        <w:rPr>
          <w:rFonts w:ascii="Arial Narrow" w:hAnsi="Arial Narrow"/>
          <w:sz w:val="22"/>
          <w:szCs w:val="22"/>
        </w:rPr>
        <w:t>especificaciones técnicas.</w:t>
      </w:r>
    </w:p>
    <w:p w14:paraId="421F0C6F" w14:textId="77777777" w:rsidR="00CC5197" w:rsidRPr="00704CC9" w:rsidRDefault="00CC5197" w:rsidP="00704CC9">
      <w:pPr>
        <w:pStyle w:val="BodyText"/>
        <w:widowControl w:val="0"/>
        <w:spacing w:line="276" w:lineRule="auto"/>
        <w:rPr>
          <w:rFonts w:ascii="Arial Narrow" w:hAnsi="Arial Narrow"/>
          <w:sz w:val="22"/>
          <w:szCs w:val="22"/>
          <w:lang w:val="es-ES"/>
        </w:rPr>
      </w:pPr>
    </w:p>
    <w:p w14:paraId="5ED83502" w14:textId="40FDF1D3" w:rsidR="00620B73" w:rsidRPr="002C286F" w:rsidRDefault="002C286F" w:rsidP="0032098A">
      <w:pPr>
        <w:pStyle w:val="ListParagraph"/>
        <w:numPr>
          <w:ilvl w:val="0"/>
          <w:numId w:val="7"/>
        </w:numPr>
        <w:jc w:val="center"/>
        <w:rPr>
          <w:rFonts w:ascii="Arial Narrow" w:hAnsi="Arial Narrow"/>
          <w:b/>
          <w:sz w:val="22"/>
          <w:szCs w:val="22"/>
          <w:u w:val="single"/>
        </w:rPr>
      </w:pPr>
      <w:bookmarkStart w:id="37" w:name="_Hlk151548751"/>
      <w:r w:rsidRPr="002C286F">
        <w:rPr>
          <w:rFonts w:ascii="Arial Narrow" w:hAnsi="Arial Narrow"/>
          <w:b/>
          <w:sz w:val="22"/>
          <w:szCs w:val="22"/>
          <w:u w:val="single"/>
        </w:rPr>
        <w:t>DOCUMENTACIÓN LEGAL:</w:t>
      </w:r>
    </w:p>
    <w:p w14:paraId="72D28167" w14:textId="77777777" w:rsidR="00767077" w:rsidRPr="00704CC9" w:rsidRDefault="00620B73" w:rsidP="006E2210">
      <w:pPr>
        <w:pStyle w:val="BodyText"/>
        <w:widowControl w:val="0"/>
        <w:numPr>
          <w:ilvl w:val="0"/>
          <w:numId w:val="8"/>
        </w:numPr>
        <w:tabs>
          <w:tab w:val="left" w:pos="426"/>
        </w:tabs>
        <w:autoSpaceDE/>
        <w:autoSpaceDN/>
        <w:adjustRightInd/>
        <w:spacing w:before="240"/>
        <w:ind w:left="426" w:hanging="284"/>
        <w:rPr>
          <w:rFonts w:ascii="Arial Narrow" w:hAnsi="Arial Narrow"/>
          <w:sz w:val="22"/>
          <w:szCs w:val="22"/>
          <w:lang w:val="es-ES"/>
        </w:rPr>
      </w:pPr>
      <w:bookmarkStart w:id="38" w:name="_Hlk205992467"/>
      <w:r w:rsidRPr="00704CC9">
        <w:rPr>
          <w:rFonts w:ascii="Arial Narrow" w:hAnsi="Arial Narrow"/>
          <w:sz w:val="22"/>
          <w:szCs w:val="22"/>
          <w:lang w:val="es-ES"/>
        </w:rPr>
        <w:t xml:space="preserve">Formulario de Información sobre el(la) Oferente </w:t>
      </w:r>
      <w:r w:rsidRPr="005C1338">
        <w:rPr>
          <w:rFonts w:ascii="Arial Narrow" w:hAnsi="Arial Narrow"/>
          <w:b/>
          <w:color w:val="auto"/>
          <w:sz w:val="22"/>
          <w:szCs w:val="22"/>
        </w:rPr>
        <w:t>(SNCC.F.042)</w:t>
      </w:r>
      <w:r w:rsidR="00767077" w:rsidRPr="005C1338">
        <w:rPr>
          <w:rFonts w:ascii="Arial Narrow" w:hAnsi="Arial Narrow"/>
          <w:color w:val="auto"/>
          <w:sz w:val="22"/>
          <w:szCs w:val="22"/>
          <w:lang w:val="es-ES"/>
        </w:rPr>
        <w:t xml:space="preserve"> </w:t>
      </w:r>
    </w:p>
    <w:p w14:paraId="5607525A" w14:textId="307D6598" w:rsidR="00620B73" w:rsidRPr="004A550F" w:rsidRDefault="00767077" w:rsidP="006E2210">
      <w:pPr>
        <w:pStyle w:val="BodyText"/>
        <w:widowControl w:val="0"/>
        <w:numPr>
          <w:ilvl w:val="0"/>
          <w:numId w:val="8"/>
        </w:numPr>
        <w:tabs>
          <w:tab w:val="left" w:pos="426"/>
        </w:tabs>
        <w:autoSpaceDE/>
        <w:autoSpaceDN/>
        <w:adjustRightInd/>
        <w:spacing w:before="240"/>
        <w:ind w:left="426" w:hanging="284"/>
        <w:rPr>
          <w:rFonts w:ascii="Arial Narrow" w:hAnsi="Arial Narrow"/>
          <w:sz w:val="22"/>
          <w:szCs w:val="22"/>
          <w:lang w:val="es-ES"/>
        </w:rPr>
      </w:pPr>
      <w:r w:rsidRPr="00704CC9">
        <w:rPr>
          <w:rFonts w:ascii="Arial Narrow" w:hAnsi="Arial Narrow"/>
          <w:sz w:val="22"/>
          <w:szCs w:val="22"/>
          <w:lang w:val="es-ES"/>
        </w:rPr>
        <w:t>Estar al día con sus obligaciones f</w:t>
      </w:r>
      <w:r w:rsidR="00620B73" w:rsidRPr="00704CC9">
        <w:rPr>
          <w:rFonts w:ascii="Arial Narrow" w:hAnsi="Arial Narrow"/>
          <w:sz w:val="22"/>
          <w:szCs w:val="22"/>
          <w:lang w:val="es-ES"/>
        </w:rPr>
        <w:t>iscales en la Dirección General de Impuestos Internos (</w:t>
      </w:r>
      <w:r w:rsidR="00620B73" w:rsidRPr="005C1338">
        <w:rPr>
          <w:rFonts w:ascii="Arial Narrow" w:hAnsi="Arial Narrow"/>
          <w:b/>
          <w:bCs/>
          <w:sz w:val="22"/>
          <w:szCs w:val="22"/>
          <w:lang w:val="es-ES"/>
        </w:rPr>
        <w:t>DGII</w:t>
      </w:r>
      <w:r w:rsidR="00620B73" w:rsidRPr="00704CC9">
        <w:rPr>
          <w:rFonts w:ascii="Arial Narrow" w:hAnsi="Arial Narrow"/>
          <w:sz w:val="22"/>
          <w:szCs w:val="22"/>
          <w:lang w:val="es-ES"/>
        </w:rPr>
        <w:t xml:space="preserve">), </w:t>
      </w:r>
      <w:r w:rsidR="00620B73" w:rsidRPr="004A550F">
        <w:rPr>
          <w:rFonts w:ascii="Arial Narrow" w:hAnsi="Arial Narrow"/>
          <w:sz w:val="22"/>
          <w:szCs w:val="22"/>
          <w:lang w:val="es-ES"/>
        </w:rPr>
        <w:t>no tiene que ser depositado, será verificado en línea por la institución.</w:t>
      </w:r>
    </w:p>
    <w:p w14:paraId="1B0947A7" w14:textId="77777777" w:rsidR="00442A64" w:rsidRPr="002D28E3" w:rsidRDefault="00620B73" w:rsidP="006E2210">
      <w:pPr>
        <w:pStyle w:val="BodyText"/>
        <w:widowControl w:val="0"/>
        <w:numPr>
          <w:ilvl w:val="0"/>
          <w:numId w:val="8"/>
        </w:numPr>
        <w:tabs>
          <w:tab w:val="left" w:pos="426"/>
        </w:tabs>
        <w:autoSpaceDE/>
        <w:autoSpaceDN/>
        <w:adjustRightInd/>
        <w:spacing w:before="240"/>
        <w:ind w:left="426" w:hanging="284"/>
        <w:rPr>
          <w:rFonts w:ascii="Arial Narrow" w:hAnsi="Arial Narrow"/>
          <w:sz w:val="22"/>
          <w:szCs w:val="22"/>
          <w:lang w:val="es-ES"/>
        </w:rPr>
      </w:pPr>
      <w:r w:rsidRPr="00704CC9">
        <w:rPr>
          <w:rFonts w:ascii="Arial Narrow" w:hAnsi="Arial Narrow"/>
          <w:sz w:val="22"/>
          <w:szCs w:val="22"/>
          <w:lang w:val="es-ES"/>
        </w:rPr>
        <w:t>Estar al día con el pago de sus obligaciones de la Seguridad Social en la Tesorería de la Seguridad Social (</w:t>
      </w:r>
      <w:r w:rsidRPr="005C1338">
        <w:rPr>
          <w:rFonts w:ascii="Arial Narrow" w:hAnsi="Arial Narrow"/>
          <w:b/>
          <w:bCs/>
          <w:sz w:val="22"/>
          <w:szCs w:val="22"/>
          <w:lang w:val="es-ES"/>
        </w:rPr>
        <w:t>TSS</w:t>
      </w:r>
      <w:r w:rsidRPr="00704CC9">
        <w:rPr>
          <w:rFonts w:ascii="Arial Narrow" w:hAnsi="Arial Narrow"/>
          <w:sz w:val="22"/>
          <w:szCs w:val="22"/>
          <w:lang w:val="es-ES"/>
        </w:rPr>
        <w:t xml:space="preserve">), </w:t>
      </w:r>
      <w:r w:rsidRPr="004A550F">
        <w:rPr>
          <w:rFonts w:ascii="Arial Narrow" w:hAnsi="Arial Narrow"/>
          <w:sz w:val="22"/>
          <w:szCs w:val="22"/>
          <w:lang w:val="es-ES"/>
        </w:rPr>
        <w:t>no tiene que ser depositado, será verificado en línea por la institución.</w:t>
      </w:r>
    </w:p>
    <w:p w14:paraId="771CF32F" w14:textId="2DA1B4B4" w:rsidR="00511C49" w:rsidRPr="000E0205" w:rsidRDefault="00511C49" w:rsidP="006E2210">
      <w:pPr>
        <w:widowControl w:val="0"/>
        <w:numPr>
          <w:ilvl w:val="0"/>
          <w:numId w:val="8"/>
        </w:numPr>
        <w:tabs>
          <w:tab w:val="left" w:pos="426"/>
        </w:tabs>
        <w:spacing w:before="240"/>
        <w:ind w:left="426" w:hanging="284"/>
        <w:jc w:val="both"/>
        <w:rPr>
          <w:rFonts w:ascii="Arial Nova Cond" w:hAnsi="Arial Nova Cond"/>
          <w:b/>
          <w:bCs/>
          <w:color w:val="000000"/>
          <w:sz w:val="22"/>
          <w:szCs w:val="22"/>
          <w:lang w:val="es-ES"/>
        </w:rPr>
      </w:pPr>
      <w:r w:rsidRPr="000E0205">
        <w:rPr>
          <w:rFonts w:ascii="Arial Narrow" w:hAnsi="Arial Narrow"/>
          <w:sz w:val="22"/>
          <w:szCs w:val="22"/>
          <w:lang w:val="es-ES"/>
        </w:rPr>
        <w:t>Registro de Proveedores del Estado (</w:t>
      </w:r>
      <w:r w:rsidRPr="000E0205">
        <w:rPr>
          <w:rFonts w:ascii="Arial Narrow" w:hAnsi="Arial Narrow"/>
          <w:b/>
          <w:bCs/>
          <w:sz w:val="22"/>
          <w:szCs w:val="22"/>
          <w:lang w:val="es-ES"/>
        </w:rPr>
        <w:t>RPE</w:t>
      </w:r>
      <w:r w:rsidRPr="000E0205">
        <w:rPr>
          <w:rFonts w:ascii="Arial Narrow" w:hAnsi="Arial Narrow"/>
          <w:sz w:val="22"/>
          <w:szCs w:val="22"/>
          <w:lang w:val="es-ES"/>
        </w:rPr>
        <w:t>), emitido por la Dirección General de Contrataciones Públicas</w:t>
      </w:r>
      <w:r w:rsidR="00556042">
        <w:rPr>
          <w:rFonts w:ascii="Arial Narrow" w:hAnsi="Arial Narrow"/>
          <w:sz w:val="22"/>
          <w:szCs w:val="22"/>
          <w:lang w:val="es-ES"/>
        </w:rPr>
        <w:t>.</w:t>
      </w:r>
    </w:p>
    <w:p w14:paraId="53D615ED" w14:textId="77777777" w:rsidR="006E2210" w:rsidRDefault="00620B73" w:rsidP="006E2210">
      <w:pPr>
        <w:pStyle w:val="BodyText"/>
        <w:widowControl w:val="0"/>
        <w:numPr>
          <w:ilvl w:val="0"/>
          <w:numId w:val="8"/>
        </w:numPr>
        <w:tabs>
          <w:tab w:val="left" w:pos="426"/>
        </w:tabs>
        <w:autoSpaceDE/>
        <w:autoSpaceDN/>
        <w:adjustRightInd/>
        <w:spacing w:before="240"/>
        <w:ind w:left="426" w:hanging="284"/>
        <w:rPr>
          <w:rFonts w:ascii="Arial Narrow" w:hAnsi="Arial Narrow"/>
          <w:sz w:val="22"/>
          <w:szCs w:val="22"/>
          <w:lang w:val="es-ES"/>
        </w:rPr>
      </w:pPr>
      <w:r w:rsidRPr="00704CC9">
        <w:rPr>
          <w:rFonts w:ascii="Arial Narrow" w:hAnsi="Arial Narrow"/>
          <w:sz w:val="22"/>
          <w:szCs w:val="22"/>
          <w:lang w:val="es-ES"/>
        </w:rPr>
        <w:t xml:space="preserve">Copia del </w:t>
      </w:r>
      <w:r w:rsidRPr="00442A64">
        <w:rPr>
          <w:rFonts w:ascii="Arial Narrow" w:hAnsi="Arial Narrow"/>
          <w:b/>
          <w:bCs/>
          <w:sz w:val="22"/>
          <w:szCs w:val="22"/>
          <w:lang w:val="es-ES"/>
        </w:rPr>
        <w:t>Registro Mercantil</w:t>
      </w:r>
      <w:r w:rsidRPr="00704CC9">
        <w:rPr>
          <w:rFonts w:ascii="Arial Narrow" w:hAnsi="Arial Narrow"/>
          <w:sz w:val="22"/>
          <w:szCs w:val="22"/>
          <w:lang w:val="es-ES"/>
        </w:rPr>
        <w:t xml:space="preserve"> expedido por la Cámara de Comercio y Producción correspondiente (vigente).</w:t>
      </w:r>
    </w:p>
    <w:p w14:paraId="2B3F69FF" w14:textId="645006AA" w:rsidR="006E2210" w:rsidRDefault="006E2210" w:rsidP="006E2210">
      <w:pPr>
        <w:pStyle w:val="BodyText"/>
        <w:widowControl w:val="0"/>
        <w:numPr>
          <w:ilvl w:val="0"/>
          <w:numId w:val="8"/>
        </w:numPr>
        <w:tabs>
          <w:tab w:val="left" w:pos="426"/>
        </w:tabs>
        <w:autoSpaceDE/>
        <w:autoSpaceDN/>
        <w:adjustRightInd/>
        <w:spacing w:before="240"/>
        <w:ind w:left="426" w:hanging="284"/>
        <w:rPr>
          <w:rFonts w:ascii="Arial Narrow" w:hAnsi="Arial Narrow"/>
          <w:sz w:val="22"/>
          <w:szCs w:val="22"/>
          <w:lang w:val="es-ES"/>
        </w:rPr>
      </w:pPr>
      <w:r w:rsidRPr="002C286F">
        <w:rPr>
          <w:rFonts w:ascii="Arial Narrow" w:hAnsi="Arial Narrow"/>
          <w:b/>
          <w:bCs/>
          <w:sz w:val="22"/>
          <w:szCs w:val="22"/>
          <w:lang w:val="es-ES"/>
        </w:rPr>
        <w:t>Carta compromiso</w:t>
      </w:r>
      <w:r w:rsidRPr="006E2210">
        <w:rPr>
          <w:rFonts w:ascii="Arial Narrow" w:hAnsi="Arial Narrow"/>
          <w:sz w:val="22"/>
          <w:szCs w:val="22"/>
          <w:lang w:val="es-ES"/>
        </w:rPr>
        <w:t xml:space="preserve"> donde se manifieste que en caso de resultar adjudicatario las entregas serán realizadas en el tiempo acordado, sin retrasos</w:t>
      </w:r>
      <w:r>
        <w:rPr>
          <w:rFonts w:ascii="Arial Narrow" w:hAnsi="Arial Narrow"/>
          <w:sz w:val="22"/>
          <w:szCs w:val="22"/>
          <w:lang w:val="es-ES"/>
        </w:rPr>
        <w:t>.</w:t>
      </w:r>
    </w:p>
    <w:p w14:paraId="1544D76B" w14:textId="4D815BBE" w:rsidR="002C286F" w:rsidRPr="002C286F" w:rsidRDefault="002C286F" w:rsidP="008B51E6">
      <w:pPr>
        <w:pStyle w:val="BodyText"/>
        <w:widowControl w:val="0"/>
        <w:numPr>
          <w:ilvl w:val="0"/>
          <w:numId w:val="8"/>
        </w:numPr>
        <w:tabs>
          <w:tab w:val="left" w:pos="426"/>
        </w:tabs>
        <w:autoSpaceDE/>
        <w:autoSpaceDN/>
        <w:adjustRightInd/>
        <w:spacing w:before="240" w:line="276" w:lineRule="auto"/>
        <w:ind w:left="426" w:hanging="284"/>
        <w:rPr>
          <w:rFonts w:ascii="Arial Narrow" w:hAnsi="Arial Narrow"/>
          <w:sz w:val="22"/>
          <w:szCs w:val="22"/>
          <w:lang w:val="es-ES"/>
        </w:rPr>
      </w:pPr>
      <w:r w:rsidRPr="002C286F">
        <w:rPr>
          <w:rFonts w:ascii="Arial Narrow" w:hAnsi="Arial Narrow"/>
          <w:b/>
          <w:bCs/>
          <w:sz w:val="22"/>
          <w:szCs w:val="22"/>
          <w:lang w:val="es-ES"/>
        </w:rPr>
        <w:t>Experiencia de la Empresa:</w:t>
      </w:r>
      <w:r w:rsidRPr="002C286F">
        <w:rPr>
          <w:rFonts w:ascii="Arial Narrow" w:hAnsi="Arial Narrow"/>
          <w:sz w:val="22"/>
          <w:szCs w:val="22"/>
          <w:lang w:val="es-ES"/>
        </w:rPr>
        <w:t xml:space="preserve"> El Oferente debe presentar evidencia (copia de contratos, órdenes de compra o certificaciones de satisfacción) de haber realizado al </w:t>
      </w:r>
      <w:r w:rsidRPr="002C286F">
        <w:rPr>
          <w:rFonts w:ascii="Arial Narrow" w:hAnsi="Arial Narrow"/>
          <w:b/>
          <w:bCs/>
          <w:sz w:val="22"/>
          <w:szCs w:val="22"/>
          <w:lang w:val="es-ES"/>
        </w:rPr>
        <w:t>menos dos (2) servicios de reparación mayor de plantas</w:t>
      </w:r>
      <w:r w:rsidRPr="002C286F">
        <w:rPr>
          <w:rFonts w:ascii="Arial Narrow" w:hAnsi="Arial Narrow"/>
          <w:sz w:val="22"/>
          <w:szCs w:val="22"/>
          <w:lang w:val="es-ES"/>
        </w:rPr>
        <w:t xml:space="preserve"> eléctricas de capacidad </w:t>
      </w:r>
      <w:r w:rsidRPr="002C286F">
        <w:rPr>
          <w:rFonts w:ascii="Arial Narrow" w:hAnsi="Arial Narrow"/>
          <w:b/>
          <w:bCs/>
          <w:sz w:val="22"/>
          <w:szCs w:val="22"/>
          <w:lang w:val="es-ES"/>
        </w:rPr>
        <w:t>igual o superior a 40 KW en los últimos cinco (5) años.</w:t>
      </w:r>
    </w:p>
    <w:p w14:paraId="5276EFB3" w14:textId="77777777" w:rsidR="002C286F" w:rsidRPr="002C286F" w:rsidRDefault="002C286F" w:rsidP="002C286F">
      <w:pPr>
        <w:pStyle w:val="BodyText"/>
        <w:widowControl w:val="0"/>
        <w:tabs>
          <w:tab w:val="left" w:pos="426"/>
        </w:tabs>
        <w:autoSpaceDE/>
        <w:autoSpaceDN/>
        <w:adjustRightInd/>
        <w:spacing w:before="240"/>
        <w:ind w:left="426"/>
        <w:rPr>
          <w:rFonts w:ascii="Arial Narrow" w:hAnsi="Arial Narrow"/>
          <w:sz w:val="2"/>
          <w:szCs w:val="2"/>
          <w:lang w:val="es-ES"/>
        </w:rPr>
      </w:pPr>
    </w:p>
    <w:bookmarkEnd w:id="37"/>
    <w:bookmarkEnd w:id="38"/>
    <w:p w14:paraId="45F84D19" w14:textId="305AAA3B" w:rsidR="0032098A" w:rsidRPr="002C286F" w:rsidRDefault="002C286F" w:rsidP="0032098A">
      <w:pPr>
        <w:pStyle w:val="ListParagraph"/>
        <w:numPr>
          <w:ilvl w:val="0"/>
          <w:numId w:val="7"/>
        </w:numPr>
        <w:spacing w:before="240" w:after="240"/>
        <w:jc w:val="center"/>
        <w:rPr>
          <w:rFonts w:ascii="Arial Narrow" w:hAnsi="Arial Narrow"/>
          <w:b/>
          <w:sz w:val="22"/>
          <w:szCs w:val="22"/>
          <w:u w:val="single"/>
        </w:rPr>
      </w:pPr>
      <w:r w:rsidRPr="002C286F">
        <w:rPr>
          <w:rFonts w:ascii="Arial Narrow" w:hAnsi="Arial Narrow"/>
          <w:b/>
          <w:sz w:val="22"/>
          <w:szCs w:val="22"/>
          <w:u w:val="single"/>
        </w:rPr>
        <w:t>DOCUMENTACIÓN TÉCNICA:</w:t>
      </w:r>
    </w:p>
    <w:p w14:paraId="66E5DA18" w14:textId="04981C2C" w:rsidR="0032098A" w:rsidRPr="002C286F" w:rsidRDefault="0032098A" w:rsidP="002C286F">
      <w:pPr>
        <w:pStyle w:val="ListParagraph"/>
        <w:numPr>
          <w:ilvl w:val="0"/>
          <w:numId w:val="73"/>
        </w:numPr>
        <w:spacing w:after="240" w:line="276" w:lineRule="auto"/>
        <w:jc w:val="both"/>
        <w:rPr>
          <w:rFonts w:ascii="Arial Narrow" w:hAnsi="Arial Narrow"/>
          <w:b/>
          <w:sz w:val="22"/>
          <w:szCs w:val="22"/>
        </w:rPr>
      </w:pPr>
      <w:r w:rsidRPr="0032098A">
        <w:rPr>
          <w:rFonts w:ascii="Arial Narrow" w:hAnsi="Arial Narrow"/>
          <w:b/>
          <w:sz w:val="22"/>
          <w:szCs w:val="22"/>
        </w:rPr>
        <w:t xml:space="preserve">Oferta Técnica </w:t>
      </w:r>
      <w:r w:rsidRPr="0032098A">
        <w:rPr>
          <w:rFonts w:ascii="Arial Narrow" w:hAnsi="Arial Narrow"/>
          <w:bCs/>
          <w:sz w:val="22"/>
          <w:szCs w:val="22"/>
        </w:rPr>
        <w:t>(conforme a las especificaciones técnicas suministradas de acuerdo con el numeral (2. Descripción del Servicio)</w:t>
      </w:r>
    </w:p>
    <w:p w14:paraId="4566D1A1" w14:textId="6E469122" w:rsidR="002C286F" w:rsidRPr="002C286F" w:rsidRDefault="002C286F" w:rsidP="002C286F">
      <w:pPr>
        <w:pStyle w:val="ListParagraph"/>
        <w:numPr>
          <w:ilvl w:val="0"/>
          <w:numId w:val="73"/>
        </w:numPr>
        <w:spacing w:after="240" w:line="276" w:lineRule="auto"/>
        <w:jc w:val="both"/>
        <w:rPr>
          <w:rFonts w:ascii="Arial Narrow" w:hAnsi="Arial Narrow"/>
          <w:bCs/>
          <w:sz w:val="22"/>
          <w:szCs w:val="22"/>
        </w:rPr>
      </w:pPr>
      <w:r w:rsidRPr="002C286F">
        <w:rPr>
          <w:rFonts w:ascii="Arial Narrow" w:hAnsi="Arial Narrow"/>
          <w:b/>
          <w:sz w:val="22"/>
          <w:szCs w:val="22"/>
        </w:rPr>
        <w:t xml:space="preserve">Garantía Técnica del Servicio: </w:t>
      </w:r>
      <w:r w:rsidRPr="002C286F">
        <w:rPr>
          <w:rFonts w:ascii="Arial Narrow" w:hAnsi="Arial Narrow"/>
          <w:bCs/>
          <w:sz w:val="22"/>
          <w:szCs w:val="22"/>
        </w:rPr>
        <w:t xml:space="preserve">Carta de garantía escrita que cubra tanto los repuestos instalados como la mano de obra por un </w:t>
      </w:r>
      <w:r w:rsidRPr="002C286F">
        <w:rPr>
          <w:rFonts w:ascii="Arial Narrow" w:hAnsi="Arial Narrow"/>
          <w:b/>
          <w:sz w:val="22"/>
          <w:szCs w:val="22"/>
        </w:rPr>
        <w:t>periodo mínimo de seis (6) meses o 500 horas de uso (lo que ocurra primero),</w:t>
      </w:r>
      <w:r w:rsidRPr="002C286F">
        <w:rPr>
          <w:rFonts w:ascii="Arial Narrow" w:hAnsi="Arial Narrow"/>
          <w:bCs/>
          <w:sz w:val="22"/>
          <w:szCs w:val="22"/>
        </w:rPr>
        <w:t xml:space="preserve"> posterior a la recepción conforme.</w:t>
      </w:r>
    </w:p>
    <w:p w14:paraId="1E4210C8" w14:textId="0E4B0F86" w:rsidR="0032098A" w:rsidRPr="0032098A" w:rsidRDefault="0032098A" w:rsidP="0032098A">
      <w:pPr>
        <w:ind w:left="708"/>
        <w:jc w:val="both"/>
        <w:rPr>
          <w:rFonts w:ascii="Arial Narrow" w:hAnsi="Arial Narrow"/>
          <w:bCs/>
          <w:sz w:val="22"/>
          <w:szCs w:val="22"/>
        </w:rPr>
      </w:pPr>
      <w:r w:rsidRPr="0032098A">
        <w:rPr>
          <w:rFonts w:ascii="Arial Narrow" w:hAnsi="Arial Narrow"/>
          <w:bCs/>
          <w:sz w:val="22"/>
          <w:szCs w:val="22"/>
        </w:rPr>
        <w:t xml:space="preserve">El oferente deberá presentar una propuesta técnica elaborada con los detalles de las especificaciones técnicas del bien o servicio solicitado para este proceso. </w:t>
      </w:r>
    </w:p>
    <w:p w14:paraId="678A9634" w14:textId="77777777" w:rsidR="0032098A" w:rsidRDefault="0032098A" w:rsidP="0032098A">
      <w:pPr>
        <w:ind w:left="708"/>
        <w:rPr>
          <w:rFonts w:ascii="Arial Narrow" w:hAnsi="Arial Narrow"/>
          <w:b/>
          <w:sz w:val="22"/>
          <w:szCs w:val="22"/>
        </w:rPr>
      </w:pPr>
      <w:r w:rsidRPr="0032098A">
        <w:rPr>
          <w:rFonts w:ascii="Arial Narrow" w:hAnsi="Arial Narrow"/>
          <w:b/>
          <w:sz w:val="22"/>
          <w:szCs w:val="22"/>
        </w:rPr>
        <w:t xml:space="preserve"> </w:t>
      </w:r>
    </w:p>
    <w:p w14:paraId="31147594" w14:textId="77777777" w:rsidR="002C286F" w:rsidRDefault="002C286F" w:rsidP="0032098A">
      <w:pPr>
        <w:ind w:left="708"/>
        <w:rPr>
          <w:rFonts w:ascii="Arial Narrow" w:hAnsi="Arial Narrow"/>
          <w:b/>
          <w:sz w:val="22"/>
          <w:szCs w:val="22"/>
        </w:rPr>
      </w:pPr>
    </w:p>
    <w:p w14:paraId="3DA98196" w14:textId="2C7C3544" w:rsidR="0032098A" w:rsidRPr="002C286F" w:rsidRDefault="002C286F" w:rsidP="0032098A">
      <w:pPr>
        <w:spacing w:after="185" w:line="259" w:lineRule="auto"/>
        <w:ind w:left="87"/>
        <w:jc w:val="center"/>
        <w:rPr>
          <w:rFonts w:ascii="Arial Narrow" w:hAnsi="Arial Narrow"/>
          <w:b/>
          <w:bCs/>
          <w:sz w:val="22"/>
          <w:szCs w:val="22"/>
          <w:u w:val="single"/>
        </w:rPr>
      </w:pPr>
      <w:r w:rsidRPr="002C286F">
        <w:rPr>
          <w:rFonts w:ascii="Arial Narrow" w:eastAsia="Calibri" w:hAnsi="Arial Narrow" w:cs="Calibri"/>
          <w:b/>
          <w:bCs/>
          <w:sz w:val="22"/>
          <w:szCs w:val="22"/>
          <w:u w:val="single"/>
        </w:rPr>
        <w:t>C) DOCUMENTACIÓN ECONÓMICA</w:t>
      </w:r>
    </w:p>
    <w:p w14:paraId="153BDAE3" w14:textId="47E30B0B" w:rsidR="0032098A" w:rsidRPr="0032098A" w:rsidRDefault="0032098A" w:rsidP="0032098A">
      <w:pPr>
        <w:numPr>
          <w:ilvl w:val="0"/>
          <w:numId w:val="74"/>
        </w:numPr>
        <w:spacing w:after="3" w:line="248" w:lineRule="auto"/>
        <w:jc w:val="both"/>
        <w:rPr>
          <w:rFonts w:ascii="Arial Narrow" w:hAnsi="Arial Narrow"/>
          <w:sz w:val="22"/>
          <w:szCs w:val="22"/>
        </w:rPr>
      </w:pPr>
      <w:r w:rsidRPr="0032098A">
        <w:rPr>
          <w:rFonts w:ascii="Arial Narrow" w:hAnsi="Arial Narrow"/>
          <w:sz w:val="22"/>
          <w:szCs w:val="22"/>
        </w:rPr>
        <w:t xml:space="preserve">Formulario de Presentación de </w:t>
      </w:r>
      <w:r w:rsidRPr="00293E27">
        <w:rPr>
          <w:rFonts w:ascii="Arial Narrow" w:hAnsi="Arial Narrow"/>
          <w:b/>
          <w:bCs/>
          <w:sz w:val="22"/>
          <w:szCs w:val="22"/>
        </w:rPr>
        <w:t xml:space="preserve">Oferta </w:t>
      </w:r>
      <w:r w:rsidR="00293E27" w:rsidRPr="00293E27">
        <w:rPr>
          <w:rFonts w:ascii="Arial Narrow" w:hAnsi="Arial Narrow"/>
          <w:b/>
          <w:bCs/>
          <w:sz w:val="22"/>
          <w:szCs w:val="22"/>
        </w:rPr>
        <w:t>Económica</w:t>
      </w:r>
      <w:r w:rsidR="00293E27">
        <w:rPr>
          <w:rFonts w:ascii="Arial Narrow" w:hAnsi="Arial Narrow"/>
          <w:sz w:val="22"/>
          <w:szCs w:val="22"/>
        </w:rPr>
        <w:t xml:space="preserve"> </w:t>
      </w:r>
      <w:r w:rsidRPr="0032098A">
        <w:rPr>
          <w:rFonts w:ascii="Arial Narrow" w:hAnsi="Arial Narrow"/>
          <w:sz w:val="22"/>
          <w:szCs w:val="22"/>
        </w:rPr>
        <w:t xml:space="preserve">(SNCC.F.033) / </w:t>
      </w:r>
      <w:r w:rsidRPr="00F843FC">
        <w:rPr>
          <w:rFonts w:ascii="Arial Narrow" w:hAnsi="Arial Narrow"/>
          <w:b/>
          <w:bCs/>
          <w:sz w:val="22"/>
          <w:szCs w:val="22"/>
        </w:rPr>
        <w:t>Cotización</w:t>
      </w:r>
    </w:p>
    <w:p w14:paraId="1CC9182A" w14:textId="77777777" w:rsidR="0032098A" w:rsidRDefault="0032098A" w:rsidP="0032098A">
      <w:pPr>
        <w:rPr>
          <w:rFonts w:ascii="Arial Narrow" w:hAnsi="Arial Narrow"/>
          <w:b/>
          <w:sz w:val="22"/>
          <w:szCs w:val="22"/>
        </w:rPr>
      </w:pPr>
    </w:p>
    <w:p w14:paraId="5DC26968" w14:textId="0F56BFB0" w:rsidR="0032098A" w:rsidRPr="0032098A" w:rsidRDefault="0032098A" w:rsidP="0032098A">
      <w:pPr>
        <w:ind w:left="708"/>
        <w:jc w:val="both"/>
        <w:rPr>
          <w:rFonts w:ascii="Arial Narrow" w:hAnsi="Arial Narrow"/>
          <w:bCs/>
          <w:sz w:val="22"/>
          <w:szCs w:val="22"/>
        </w:rPr>
      </w:pPr>
      <w:r w:rsidRPr="0032098A">
        <w:rPr>
          <w:rFonts w:ascii="Arial Narrow" w:hAnsi="Arial Narrow"/>
          <w:bCs/>
          <w:sz w:val="22"/>
          <w:szCs w:val="22"/>
        </w:rPr>
        <w:t>Moneda de la Oferta: El precio de la oferta deberá estar expresado en moneda nacional, (pesos dominicanos, RD).</w:t>
      </w:r>
    </w:p>
    <w:p w14:paraId="3693274F" w14:textId="2ACF0FAE" w:rsidR="0032098A" w:rsidRPr="0032098A" w:rsidRDefault="0032098A" w:rsidP="0032098A">
      <w:pPr>
        <w:pStyle w:val="ListParagraph"/>
        <w:spacing w:before="240"/>
        <w:rPr>
          <w:rFonts w:ascii="Arial Narrow" w:hAnsi="Arial Narrow"/>
          <w:b/>
          <w:sz w:val="22"/>
          <w:szCs w:val="22"/>
        </w:rPr>
      </w:pPr>
    </w:p>
    <w:p w14:paraId="0DBAAE0A" w14:textId="582E48B6" w:rsidR="003409F5" w:rsidRDefault="003409F5" w:rsidP="00716F53">
      <w:pPr>
        <w:pStyle w:val="Heading1"/>
      </w:pPr>
      <w:bookmarkStart w:id="39" w:name="_Toc159336677"/>
      <w:bookmarkStart w:id="40" w:name="_Toc214632018"/>
      <w:r w:rsidRPr="004A550F">
        <w:lastRenderedPageBreak/>
        <w:t>Metodología de evaluación</w:t>
      </w:r>
      <w:bookmarkEnd w:id="39"/>
      <w:r w:rsidR="0032098A">
        <w:t xml:space="preserve"> técnica</w:t>
      </w:r>
      <w:bookmarkEnd w:id="40"/>
    </w:p>
    <w:p w14:paraId="0FBD3292" w14:textId="77777777" w:rsidR="0032098A" w:rsidRDefault="0032098A" w:rsidP="0032098A">
      <w:pPr>
        <w:pStyle w:val="List"/>
      </w:pPr>
    </w:p>
    <w:p w14:paraId="0BE5AA68" w14:textId="3B680983" w:rsidR="00181692" w:rsidRDefault="0032098A" w:rsidP="0032098A">
      <w:pPr>
        <w:pStyle w:val="List"/>
        <w:ind w:left="0" w:firstLine="0"/>
        <w:jc w:val="both"/>
        <w:rPr>
          <w:rFonts w:ascii="Arial Narrow" w:hAnsi="Arial Narrow"/>
          <w:sz w:val="22"/>
          <w:szCs w:val="22"/>
        </w:rPr>
      </w:pPr>
      <w:r w:rsidRPr="0032098A">
        <w:rPr>
          <w:rFonts w:ascii="Arial Narrow" w:hAnsi="Arial Narrow"/>
          <w:sz w:val="22"/>
          <w:szCs w:val="22"/>
        </w:rPr>
        <w:t xml:space="preserve">Las Propuestas deberán contener la documentación necesaria, suficiente y fehaciente para demostrar </w:t>
      </w:r>
      <w:r w:rsidR="00181692" w:rsidRPr="00181692">
        <w:rPr>
          <w:rFonts w:ascii="Arial Narrow" w:hAnsi="Arial Narrow"/>
          <w:sz w:val="22"/>
          <w:szCs w:val="22"/>
        </w:rPr>
        <w:t>la capacidad técnica para realizar una reparación mayor de motor</w:t>
      </w:r>
      <w:r w:rsidR="00181692">
        <w:rPr>
          <w:rFonts w:ascii="Arial Narrow" w:hAnsi="Arial Narrow"/>
          <w:sz w:val="22"/>
          <w:szCs w:val="22"/>
        </w:rPr>
        <w:t>.</w:t>
      </w:r>
    </w:p>
    <w:p w14:paraId="63275339" w14:textId="77777777" w:rsidR="00181692" w:rsidRDefault="00181692" w:rsidP="0032098A">
      <w:pPr>
        <w:pStyle w:val="List"/>
        <w:ind w:left="0" w:firstLine="0"/>
        <w:jc w:val="both"/>
        <w:rPr>
          <w:rFonts w:ascii="Arial Narrow" w:hAnsi="Arial Narrow"/>
          <w:sz w:val="22"/>
          <w:szCs w:val="22"/>
        </w:rPr>
      </w:pPr>
    </w:p>
    <w:p w14:paraId="3B8AC288" w14:textId="04741E16" w:rsidR="00AA1950" w:rsidRDefault="00AA1950" w:rsidP="0032098A">
      <w:pPr>
        <w:pStyle w:val="List"/>
        <w:ind w:left="0" w:firstLine="0"/>
        <w:jc w:val="both"/>
        <w:rPr>
          <w:rFonts w:ascii="Arial Narrow" w:hAnsi="Arial Narrow"/>
          <w:sz w:val="22"/>
          <w:szCs w:val="22"/>
        </w:rPr>
      </w:pPr>
      <w:r w:rsidRPr="00AA1950">
        <w:rPr>
          <w:rFonts w:ascii="Arial Narrow" w:hAnsi="Arial Narrow"/>
          <w:sz w:val="22"/>
          <w:szCs w:val="22"/>
        </w:rPr>
        <w:t>Los peritos designados verificarán los siguientes aspectos bajo la modalidad "</w:t>
      </w:r>
      <w:r w:rsidRPr="002C286F">
        <w:rPr>
          <w:rFonts w:ascii="Arial Narrow" w:hAnsi="Arial Narrow"/>
          <w:b/>
          <w:bCs/>
          <w:sz w:val="22"/>
          <w:szCs w:val="22"/>
        </w:rPr>
        <w:t>CUMPLE / NO CUMPLE</w:t>
      </w:r>
      <w:r w:rsidRPr="00AA1950">
        <w:rPr>
          <w:rFonts w:ascii="Arial Narrow" w:hAnsi="Arial Narrow"/>
          <w:sz w:val="22"/>
          <w:szCs w:val="22"/>
        </w:rPr>
        <w:t>". La ausencia o deficiencia sustancial en cualquiera de estos puntos inhabilitará la oferta económica del proponente.</w:t>
      </w:r>
    </w:p>
    <w:p w14:paraId="54B51C72" w14:textId="77777777" w:rsidR="00AA1950" w:rsidRDefault="00AA1950" w:rsidP="0032098A">
      <w:pPr>
        <w:pStyle w:val="List"/>
        <w:ind w:left="0" w:firstLine="0"/>
        <w:jc w:val="both"/>
        <w:rPr>
          <w:rFonts w:ascii="Arial Narrow" w:hAnsi="Arial Narrow"/>
          <w:sz w:val="22"/>
          <w:szCs w:val="22"/>
        </w:rPr>
      </w:pPr>
    </w:p>
    <w:p w14:paraId="72ED564B" w14:textId="77777777" w:rsidR="0032098A" w:rsidRDefault="0032098A" w:rsidP="0032098A">
      <w:pPr>
        <w:pStyle w:val="List"/>
        <w:ind w:left="0" w:firstLine="0"/>
        <w:jc w:val="both"/>
        <w:rPr>
          <w:rFonts w:ascii="Arial Narrow" w:hAnsi="Arial Narrow"/>
          <w:sz w:val="22"/>
          <w:szCs w:val="22"/>
        </w:rPr>
      </w:pPr>
    </w:p>
    <w:tbl>
      <w:tblPr>
        <w:tblStyle w:val="TableGrid"/>
        <w:tblW w:w="0" w:type="auto"/>
        <w:jc w:val="center"/>
        <w:tblLook w:val="04A0" w:firstRow="1" w:lastRow="0" w:firstColumn="1" w:lastColumn="0" w:noHBand="0" w:noVBand="1"/>
      </w:tblPr>
      <w:tblGrid>
        <w:gridCol w:w="846"/>
        <w:gridCol w:w="5909"/>
        <w:gridCol w:w="1212"/>
      </w:tblGrid>
      <w:tr w:rsidR="00293E27" w14:paraId="043A872C" w14:textId="77777777" w:rsidTr="00293E27">
        <w:trPr>
          <w:trHeight w:val="340"/>
          <w:jc w:val="center"/>
        </w:trPr>
        <w:tc>
          <w:tcPr>
            <w:tcW w:w="846" w:type="dxa"/>
            <w:shd w:val="clear" w:color="auto" w:fill="17365D" w:themeFill="text2" w:themeFillShade="BF"/>
            <w:vAlign w:val="center"/>
          </w:tcPr>
          <w:p w14:paraId="25124ED5" w14:textId="698600A9" w:rsidR="00293E27" w:rsidRPr="00293E27" w:rsidRDefault="00293E27" w:rsidP="00293E27">
            <w:pPr>
              <w:jc w:val="center"/>
              <w:rPr>
                <w:rFonts w:asciiTheme="minorHAnsi" w:hAnsiTheme="minorHAnsi" w:cstheme="minorHAnsi"/>
                <w:b/>
                <w:bCs/>
                <w:sz w:val="18"/>
                <w:szCs w:val="18"/>
              </w:rPr>
            </w:pPr>
            <w:bookmarkStart w:id="41" w:name="_Hlk213337248"/>
            <w:r w:rsidRPr="00293E27">
              <w:rPr>
                <w:rFonts w:asciiTheme="minorHAnsi" w:hAnsiTheme="minorHAnsi" w:cstheme="minorHAnsi"/>
                <w:b/>
                <w:bCs/>
                <w:sz w:val="18"/>
                <w:szCs w:val="18"/>
              </w:rPr>
              <w:t>Ítem</w:t>
            </w:r>
          </w:p>
        </w:tc>
        <w:tc>
          <w:tcPr>
            <w:tcW w:w="5909" w:type="dxa"/>
            <w:shd w:val="clear" w:color="auto" w:fill="17365D" w:themeFill="text2" w:themeFillShade="BF"/>
            <w:vAlign w:val="center"/>
          </w:tcPr>
          <w:p w14:paraId="0401692D" w14:textId="114557F8" w:rsidR="00293E27" w:rsidRPr="002C286F" w:rsidRDefault="002C286F" w:rsidP="00293E27">
            <w:pPr>
              <w:jc w:val="center"/>
              <w:rPr>
                <w:rFonts w:asciiTheme="minorHAnsi" w:hAnsiTheme="minorHAnsi" w:cstheme="minorHAnsi"/>
                <w:b/>
                <w:bCs/>
                <w:sz w:val="18"/>
                <w:szCs w:val="18"/>
              </w:rPr>
            </w:pPr>
            <w:r w:rsidRPr="002C286F">
              <w:rPr>
                <w:rFonts w:asciiTheme="minorHAnsi" w:hAnsiTheme="minorHAnsi" w:cstheme="minorHAnsi"/>
                <w:b/>
                <w:bCs/>
                <w:sz w:val="18"/>
                <w:szCs w:val="18"/>
              </w:rPr>
              <w:t>DOCUMENTACIÓN LEGAL</w:t>
            </w:r>
          </w:p>
        </w:tc>
        <w:tc>
          <w:tcPr>
            <w:tcW w:w="1212" w:type="dxa"/>
            <w:shd w:val="clear" w:color="auto" w:fill="17365D" w:themeFill="text2" w:themeFillShade="BF"/>
            <w:vAlign w:val="center"/>
          </w:tcPr>
          <w:p w14:paraId="639FF4BC" w14:textId="5D6CCEF3" w:rsidR="00293E27" w:rsidRPr="00293E27" w:rsidRDefault="00293E27" w:rsidP="00293E27">
            <w:pPr>
              <w:jc w:val="center"/>
              <w:rPr>
                <w:rFonts w:asciiTheme="minorHAnsi" w:hAnsiTheme="minorHAnsi" w:cstheme="minorHAnsi"/>
                <w:b/>
                <w:bCs/>
                <w:sz w:val="16"/>
                <w:szCs w:val="16"/>
              </w:rPr>
            </w:pPr>
            <w:r w:rsidRPr="00293E27">
              <w:rPr>
                <w:rFonts w:asciiTheme="minorHAnsi" w:hAnsiTheme="minorHAnsi" w:cstheme="minorHAnsi"/>
                <w:b/>
                <w:bCs/>
                <w:sz w:val="16"/>
                <w:szCs w:val="16"/>
              </w:rPr>
              <w:t>Cumple / No Cumple</w:t>
            </w:r>
          </w:p>
        </w:tc>
      </w:tr>
      <w:bookmarkEnd w:id="41"/>
      <w:tr w:rsidR="00293E27" w14:paraId="72C6E313" w14:textId="77777777" w:rsidTr="00AA1950">
        <w:trPr>
          <w:trHeight w:val="444"/>
          <w:jc w:val="center"/>
        </w:trPr>
        <w:tc>
          <w:tcPr>
            <w:tcW w:w="846" w:type="dxa"/>
            <w:vAlign w:val="center"/>
          </w:tcPr>
          <w:p w14:paraId="6FF0CBFF" w14:textId="68B2D2BA" w:rsidR="00293E27" w:rsidRPr="00293E27" w:rsidRDefault="00293E27" w:rsidP="00293E27">
            <w:pPr>
              <w:jc w:val="center"/>
              <w:rPr>
                <w:rFonts w:ascii="Arial Narrow" w:hAnsi="Arial Narrow"/>
                <w:sz w:val="20"/>
                <w:szCs w:val="20"/>
              </w:rPr>
            </w:pPr>
            <w:r w:rsidRPr="00293E27">
              <w:rPr>
                <w:rFonts w:ascii="Arial Narrow" w:hAnsi="Arial Narrow"/>
                <w:sz w:val="20"/>
                <w:szCs w:val="20"/>
              </w:rPr>
              <w:t>1</w:t>
            </w:r>
          </w:p>
        </w:tc>
        <w:tc>
          <w:tcPr>
            <w:tcW w:w="5909" w:type="dxa"/>
            <w:vAlign w:val="center"/>
          </w:tcPr>
          <w:p w14:paraId="59C87827" w14:textId="649A8194" w:rsidR="00293E27" w:rsidRPr="00293E27" w:rsidRDefault="00293E27" w:rsidP="00293E27">
            <w:pPr>
              <w:jc w:val="both"/>
              <w:rPr>
                <w:rFonts w:ascii="Arial Narrow" w:hAnsi="Arial Narrow"/>
                <w:sz w:val="20"/>
                <w:szCs w:val="20"/>
              </w:rPr>
            </w:pPr>
            <w:r w:rsidRPr="00293E27">
              <w:rPr>
                <w:rFonts w:ascii="Arial Narrow" w:hAnsi="Arial Narrow"/>
                <w:sz w:val="20"/>
                <w:szCs w:val="20"/>
              </w:rPr>
              <w:t>Formulario de Información sobre el(la) Oferente (SNCC.F.042)</w:t>
            </w:r>
          </w:p>
        </w:tc>
        <w:tc>
          <w:tcPr>
            <w:tcW w:w="1212" w:type="dxa"/>
          </w:tcPr>
          <w:p w14:paraId="6B97D262" w14:textId="77777777" w:rsidR="00293E27" w:rsidRPr="00095943" w:rsidRDefault="00293E27" w:rsidP="00293E27">
            <w:pPr>
              <w:jc w:val="both"/>
              <w:rPr>
                <w:rFonts w:ascii="Arial Narrow" w:hAnsi="Arial Narrow"/>
                <w:sz w:val="22"/>
                <w:szCs w:val="22"/>
              </w:rPr>
            </w:pPr>
          </w:p>
        </w:tc>
      </w:tr>
      <w:tr w:rsidR="00293E27" w14:paraId="51902FAE" w14:textId="77777777" w:rsidTr="00AA1950">
        <w:trPr>
          <w:trHeight w:val="692"/>
          <w:jc w:val="center"/>
        </w:trPr>
        <w:tc>
          <w:tcPr>
            <w:tcW w:w="846" w:type="dxa"/>
            <w:vAlign w:val="center"/>
          </w:tcPr>
          <w:p w14:paraId="5798A8E8" w14:textId="2F4B0D87" w:rsidR="00293E27" w:rsidRPr="00293E27" w:rsidRDefault="00293E27" w:rsidP="00293E27">
            <w:pPr>
              <w:jc w:val="center"/>
              <w:rPr>
                <w:rFonts w:ascii="Arial Narrow" w:hAnsi="Arial Narrow"/>
                <w:sz w:val="20"/>
                <w:szCs w:val="20"/>
              </w:rPr>
            </w:pPr>
            <w:r w:rsidRPr="00293E27">
              <w:rPr>
                <w:rFonts w:ascii="Arial Narrow" w:hAnsi="Arial Narrow"/>
                <w:sz w:val="20"/>
                <w:szCs w:val="20"/>
              </w:rPr>
              <w:t>2</w:t>
            </w:r>
          </w:p>
        </w:tc>
        <w:tc>
          <w:tcPr>
            <w:tcW w:w="5909" w:type="dxa"/>
            <w:vAlign w:val="center"/>
          </w:tcPr>
          <w:p w14:paraId="1694A260" w14:textId="09EF5138" w:rsidR="00293E27" w:rsidRPr="00293E27" w:rsidRDefault="00293E27" w:rsidP="00293E27">
            <w:pPr>
              <w:jc w:val="both"/>
              <w:rPr>
                <w:rFonts w:ascii="Arial Narrow" w:hAnsi="Arial Narrow"/>
                <w:sz w:val="20"/>
                <w:szCs w:val="20"/>
              </w:rPr>
            </w:pPr>
            <w:r w:rsidRPr="00293E27">
              <w:rPr>
                <w:rFonts w:ascii="Arial Narrow" w:hAnsi="Arial Narrow"/>
                <w:sz w:val="20"/>
                <w:szCs w:val="20"/>
              </w:rPr>
              <w:t xml:space="preserve">Estar al día con sus obligaciones fiscales en la </w:t>
            </w:r>
            <w:r w:rsidRPr="00AA1950">
              <w:rPr>
                <w:rFonts w:ascii="Arial Narrow" w:hAnsi="Arial Narrow"/>
                <w:b/>
                <w:bCs/>
                <w:sz w:val="20"/>
                <w:szCs w:val="20"/>
              </w:rPr>
              <w:t>Dirección General de Impuestos Internos (DGII)</w:t>
            </w:r>
            <w:r w:rsidRPr="00293E27">
              <w:rPr>
                <w:rFonts w:ascii="Arial Narrow" w:hAnsi="Arial Narrow"/>
                <w:sz w:val="20"/>
                <w:szCs w:val="20"/>
              </w:rPr>
              <w:t>, no tiene que ser depositado, será verificado en línea por la institución.</w:t>
            </w:r>
          </w:p>
        </w:tc>
        <w:tc>
          <w:tcPr>
            <w:tcW w:w="1212" w:type="dxa"/>
          </w:tcPr>
          <w:p w14:paraId="5F260B66" w14:textId="77777777" w:rsidR="00293E27" w:rsidRPr="00095943" w:rsidRDefault="00293E27" w:rsidP="00293E27">
            <w:pPr>
              <w:jc w:val="both"/>
              <w:rPr>
                <w:rFonts w:ascii="Arial Narrow" w:hAnsi="Arial Narrow"/>
                <w:sz w:val="22"/>
                <w:szCs w:val="22"/>
              </w:rPr>
            </w:pPr>
          </w:p>
        </w:tc>
      </w:tr>
      <w:tr w:rsidR="00293E27" w14:paraId="5C29D242" w14:textId="77777777" w:rsidTr="00AA1950">
        <w:trPr>
          <w:trHeight w:val="842"/>
          <w:jc w:val="center"/>
        </w:trPr>
        <w:tc>
          <w:tcPr>
            <w:tcW w:w="846" w:type="dxa"/>
            <w:vAlign w:val="center"/>
          </w:tcPr>
          <w:p w14:paraId="2EE90D1F" w14:textId="6D52B35B" w:rsidR="00293E27" w:rsidRPr="00293E27" w:rsidRDefault="00293E27" w:rsidP="00293E27">
            <w:pPr>
              <w:jc w:val="center"/>
              <w:rPr>
                <w:rFonts w:ascii="Arial Narrow" w:hAnsi="Arial Narrow"/>
                <w:sz w:val="20"/>
                <w:szCs w:val="20"/>
              </w:rPr>
            </w:pPr>
            <w:r w:rsidRPr="00293E27">
              <w:rPr>
                <w:rFonts w:ascii="Arial Narrow" w:hAnsi="Arial Narrow"/>
                <w:sz w:val="20"/>
                <w:szCs w:val="20"/>
              </w:rPr>
              <w:t>3</w:t>
            </w:r>
          </w:p>
        </w:tc>
        <w:tc>
          <w:tcPr>
            <w:tcW w:w="5909" w:type="dxa"/>
            <w:vAlign w:val="center"/>
          </w:tcPr>
          <w:p w14:paraId="3DA93B8C" w14:textId="3D0B9681" w:rsidR="00293E27" w:rsidRPr="00293E27" w:rsidRDefault="00293E27" w:rsidP="00293E27">
            <w:pPr>
              <w:jc w:val="both"/>
              <w:rPr>
                <w:rFonts w:ascii="Arial Narrow" w:hAnsi="Arial Narrow"/>
                <w:sz w:val="20"/>
                <w:szCs w:val="20"/>
              </w:rPr>
            </w:pPr>
            <w:r w:rsidRPr="00293E27">
              <w:rPr>
                <w:rFonts w:ascii="Arial Narrow" w:hAnsi="Arial Narrow"/>
                <w:sz w:val="20"/>
                <w:szCs w:val="20"/>
              </w:rPr>
              <w:t xml:space="preserve">Estar al día con el pago de sus obligaciones de la </w:t>
            </w:r>
            <w:r w:rsidRPr="00AA1950">
              <w:rPr>
                <w:rFonts w:ascii="Arial Narrow" w:hAnsi="Arial Narrow"/>
                <w:b/>
                <w:bCs/>
                <w:sz w:val="20"/>
                <w:szCs w:val="20"/>
              </w:rPr>
              <w:t>Seguridad Social en la Tesorería de la Seguridad Social (TSS)</w:t>
            </w:r>
            <w:r w:rsidRPr="00293E27">
              <w:rPr>
                <w:rFonts w:ascii="Arial Narrow" w:hAnsi="Arial Narrow"/>
                <w:sz w:val="20"/>
                <w:szCs w:val="20"/>
              </w:rPr>
              <w:t>, no tiene que ser depositado, será verificado en línea por la institución.</w:t>
            </w:r>
          </w:p>
        </w:tc>
        <w:tc>
          <w:tcPr>
            <w:tcW w:w="1212" w:type="dxa"/>
          </w:tcPr>
          <w:p w14:paraId="205E492C" w14:textId="77777777" w:rsidR="00293E27" w:rsidRPr="00095943" w:rsidRDefault="00293E27" w:rsidP="00293E27">
            <w:pPr>
              <w:jc w:val="both"/>
              <w:rPr>
                <w:rFonts w:ascii="Arial Narrow" w:hAnsi="Arial Narrow"/>
                <w:sz w:val="22"/>
                <w:szCs w:val="22"/>
              </w:rPr>
            </w:pPr>
          </w:p>
        </w:tc>
      </w:tr>
      <w:tr w:rsidR="00293E27" w14:paraId="2A2B29E4" w14:textId="77777777" w:rsidTr="00AA1950">
        <w:trPr>
          <w:trHeight w:val="556"/>
          <w:jc w:val="center"/>
        </w:trPr>
        <w:tc>
          <w:tcPr>
            <w:tcW w:w="846" w:type="dxa"/>
            <w:vAlign w:val="center"/>
          </w:tcPr>
          <w:p w14:paraId="4B740D6F" w14:textId="18B7968F" w:rsidR="00293E27" w:rsidRPr="00293E27" w:rsidRDefault="00293E27" w:rsidP="00293E27">
            <w:pPr>
              <w:jc w:val="center"/>
              <w:rPr>
                <w:rFonts w:ascii="Arial Narrow" w:hAnsi="Arial Narrow"/>
                <w:sz w:val="20"/>
                <w:szCs w:val="20"/>
              </w:rPr>
            </w:pPr>
            <w:r w:rsidRPr="00293E27">
              <w:rPr>
                <w:rFonts w:ascii="Arial Narrow" w:hAnsi="Arial Narrow"/>
                <w:sz w:val="20"/>
                <w:szCs w:val="20"/>
              </w:rPr>
              <w:t>4</w:t>
            </w:r>
          </w:p>
        </w:tc>
        <w:tc>
          <w:tcPr>
            <w:tcW w:w="5909" w:type="dxa"/>
            <w:vAlign w:val="center"/>
          </w:tcPr>
          <w:p w14:paraId="3E3444E6" w14:textId="00999F72" w:rsidR="00293E27" w:rsidRPr="00293E27" w:rsidRDefault="00293E27" w:rsidP="00293E27">
            <w:pPr>
              <w:jc w:val="both"/>
              <w:rPr>
                <w:rFonts w:ascii="Arial Narrow" w:hAnsi="Arial Narrow"/>
                <w:sz w:val="20"/>
                <w:szCs w:val="20"/>
              </w:rPr>
            </w:pPr>
            <w:r w:rsidRPr="00AA1950">
              <w:rPr>
                <w:rFonts w:ascii="Arial Narrow" w:hAnsi="Arial Narrow"/>
                <w:b/>
                <w:bCs/>
                <w:sz w:val="20"/>
                <w:szCs w:val="20"/>
              </w:rPr>
              <w:t>Registro de Proveedores del Estado (RPE)</w:t>
            </w:r>
            <w:r w:rsidRPr="00293E27">
              <w:rPr>
                <w:rFonts w:ascii="Arial Narrow" w:hAnsi="Arial Narrow"/>
                <w:sz w:val="20"/>
                <w:szCs w:val="20"/>
              </w:rPr>
              <w:t>, emitido por la Dirección General de Contrataciones Públicas.</w:t>
            </w:r>
          </w:p>
        </w:tc>
        <w:tc>
          <w:tcPr>
            <w:tcW w:w="1212" w:type="dxa"/>
          </w:tcPr>
          <w:p w14:paraId="764402C5" w14:textId="77777777" w:rsidR="00293E27" w:rsidRPr="00095943" w:rsidRDefault="00293E27" w:rsidP="00293E27">
            <w:pPr>
              <w:jc w:val="both"/>
              <w:rPr>
                <w:rFonts w:ascii="Arial Narrow" w:hAnsi="Arial Narrow"/>
                <w:sz w:val="22"/>
                <w:szCs w:val="22"/>
              </w:rPr>
            </w:pPr>
          </w:p>
        </w:tc>
      </w:tr>
      <w:tr w:rsidR="00293E27" w14:paraId="74DDB652" w14:textId="77777777" w:rsidTr="00AA1950">
        <w:trPr>
          <w:trHeight w:val="539"/>
          <w:jc w:val="center"/>
        </w:trPr>
        <w:tc>
          <w:tcPr>
            <w:tcW w:w="846" w:type="dxa"/>
            <w:vAlign w:val="center"/>
          </w:tcPr>
          <w:p w14:paraId="3B4249FD" w14:textId="5617A006" w:rsidR="00293E27" w:rsidRPr="00293E27" w:rsidRDefault="00293E27" w:rsidP="00293E27">
            <w:pPr>
              <w:jc w:val="center"/>
              <w:rPr>
                <w:rFonts w:ascii="Arial Narrow" w:hAnsi="Arial Narrow"/>
                <w:sz w:val="20"/>
                <w:szCs w:val="20"/>
              </w:rPr>
            </w:pPr>
            <w:r w:rsidRPr="00293E27">
              <w:rPr>
                <w:rFonts w:ascii="Arial Narrow" w:hAnsi="Arial Narrow"/>
                <w:sz w:val="20"/>
                <w:szCs w:val="20"/>
              </w:rPr>
              <w:t>5</w:t>
            </w:r>
          </w:p>
        </w:tc>
        <w:tc>
          <w:tcPr>
            <w:tcW w:w="5909" w:type="dxa"/>
            <w:vAlign w:val="center"/>
          </w:tcPr>
          <w:p w14:paraId="791D3112" w14:textId="20867DF5" w:rsidR="00293E27" w:rsidRPr="00293E27" w:rsidRDefault="00293E27" w:rsidP="00293E27">
            <w:pPr>
              <w:jc w:val="both"/>
              <w:rPr>
                <w:rFonts w:ascii="Arial Narrow" w:hAnsi="Arial Narrow"/>
                <w:sz w:val="20"/>
                <w:szCs w:val="20"/>
              </w:rPr>
            </w:pPr>
            <w:r w:rsidRPr="00293E27">
              <w:rPr>
                <w:rFonts w:ascii="Arial Narrow" w:hAnsi="Arial Narrow"/>
                <w:sz w:val="20"/>
                <w:szCs w:val="20"/>
              </w:rPr>
              <w:t>Copia del Registro Mercantil expedido por la Cámara de Comercio y Producción correspondiente (vigente).</w:t>
            </w:r>
          </w:p>
        </w:tc>
        <w:tc>
          <w:tcPr>
            <w:tcW w:w="1212" w:type="dxa"/>
          </w:tcPr>
          <w:p w14:paraId="6FF06849" w14:textId="77777777" w:rsidR="00293E27" w:rsidRPr="00095943" w:rsidRDefault="00293E27" w:rsidP="00293E27">
            <w:pPr>
              <w:jc w:val="both"/>
              <w:rPr>
                <w:rFonts w:ascii="Arial Narrow" w:hAnsi="Arial Narrow"/>
                <w:sz w:val="22"/>
                <w:szCs w:val="22"/>
              </w:rPr>
            </w:pPr>
          </w:p>
        </w:tc>
      </w:tr>
      <w:tr w:rsidR="00293E27" w14:paraId="27C53AF7" w14:textId="77777777" w:rsidTr="002C286F">
        <w:trPr>
          <w:trHeight w:val="714"/>
          <w:jc w:val="center"/>
        </w:trPr>
        <w:tc>
          <w:tcPr>
            <w:tcW w:w="846" w:type="dxa"/>
            <w:vAlign w:val="center"/>
          </w:tcPr>
          <w:p w14:paraId="78A86717" w14:textId="6362E93C" w:rsidR="00293E27" w:rsidRPr="00293E27" w:rsidRDefault="00293E27" w:rsidP="00293E27">
            <w:pPr>
              <w:jc w:val="center"/>
              <w:rPr>
                <w:rFonts w:ascii="Arial Narrow" w:hAnsi="Arial Narrow"/>
                <w:sz w:val="20"/>
                <w:szCs w:val="20"/>
              </w:rPr>
            </w:pPr>
            <w:r w:rsidRPr="00293E27">
              <w:rPr>
                <w:rFonts w:ascii="Arial Narrow" w:hAnsi="Arial Narrow"/>
                <w:sz w:val="20"/>
                <w:szCs w:val="20"/>
              </w:rPr>
              <w:t>6</w:t>
            </w:r>
          </w:p>
        </w:tc>
        <w:tc>
          <w:tcPr>
            <w:tcW w:w="5909" w:type="dxa"/>
            <w:vAlign w:val="center"/>
          </w:tcPr>
          <w:p w14:paraId="6F87CE92" w14:textId="629AD38E" w:rsidR="00293E27" w:rsidRPr="00293E27" w:rsidRDefault="00293E27" w:rsidP="00293E27">
            <w:pPr>
              <w:jc w:val="both"/>
              <w:rPr>
                <w:rFonts w:ascii="Arial Narrow" w:hAnsi="Arial Narrow"/>
                <w:sz w:val="20"/>
                <w:szCs w:val="20"/>
              </w:rPr>
            </w:pPr>
            <w:r w:rsidRPr="00293E27">
              <w:rPr>
                <w:rFonts w:ascii="Arial Narrow" w:hAnsi="Arial Narrow"/>
                <w:sz w:val="20"/>
                <w:szCs w:val="20"/>
              </w:rPr>
              <w:t>Carta compromiso donde se manifieste que en caso de resultar adjudicatario las entregas serán realizadas en el tiempo acordado, sin retrasos.</w:t>
            </w:r>
          </w:p>
        </w:tc>
        <w:tc>
          <w:tcPr>
            <w:tcW w:w="1212" w:type="dxa"/>
          </w:tcPr>
          <w:p w14:paraId="480CA290" w14:textId="77777777" w:rsidR="00293E27" w:rsidRPr="00095943" w:rsidRDefault="00293E27" w:rsidP="00293E27">
            <w:pPr>
              <w:jc w:val="both"/>
              <w:rPr>
                <w:rFonts w:ascii="Arial Narrow" w:hAnsi="Arial Narrow"/>
                <w:sz w:val="22"/>
                <w:szCs w:val="22"/>
              </w:rPr>
            </w:pPr>
          </w:p>
        </w:tc>
      </w:tr>
      <w:tr w:rsidR="00AA1950" w14:paraId="412080D0" w14:textId="77777777" w:rsidTr="00AA1950">
        <w:trPr>
          <w:trHeight w:val="1275"/>
          <w:jc w:val="center"/>
        </w:trPr>
        <w:tc>
          <w:tcPr>
            <w:tcW w:w="846" w:type="dxa"/>
            <w:vAlign w:val="center"/>
          </w:tcPr>
          <w:p w14:paraId="14408E23" w14:textId="286C4613" w:rsidR="00AA1950" w:rsidRPr="00293E27" w:rsidRDefault="00AA1950" w:rsidP="00293E27">
            <w:pPr>
              <w:jc w:val="center"/>
              <w:rPr>
                <w:rFonts w:ascii="Arial Narrow" w:hAnsi="Arial Narrow"/>
                <w:sz w:val="20"/>
                <w:szCs w:val="20"/>
              </w:rPr>
            </w:pPr>
            <w:r>
              <w:rPr>
                <w:rFonts w:ascii="Arial Narrow" w:hAnsi="Arial Narrow"/>
                <w:sz w:val="20"/>
                <w:szCs w:val="20"/>
              </w:rPr>
              <w:t>7</w:t>
            </w:r>
          </w:p>
        </w:tc>
        <w:tc>
          <w:tcPr>
            <w:tcW w:w="5909" w:type="dxa"/>
            <w:vAlign w:val="center"/>
          </w:tcPr>
          <w:p w14:paraId="0B997FA7" w14:textId="04354340" w:rsidR="00AA1950" w:rsidRPr="00293E27" w:rsidRDefault="00AA1950" w:rsidP="00293E27">
            <w:pPr>
              <w:jc w:val="both"/>
              <w:rPr>
                <w:rFonts w:ascii="Arial Narrow" w:hAnsi="Arial Narrow"/>
                <w:sz w:val="20"/>
                <w:szCs w:val="20"/>
              </w:rPr>
            </w:pPr>
            <w:r w:rsidRPr="00AA1950">
              <w:rPr>
                <w:rFonts w:ascii="Arial Narrow" w:hAnsi="Arial Narrow"/>
                <w:b/>
                <w:bCs/>
                <w:sz w:val="20"/>
                <w:szCs w:val="20"/>
              </w:rPr>
              <w:t>Experiencia de la Empresa</w:t>
            </w:r>
            <w:r>
              <w:rPr>
                <w:rFonts w:ascii="Arial Narrow" w:hAnsi="Arial Narrow"/>
                <w:b/>
                <w:bCs/>
                <w:sz w:val="20"/>
                <w:szCs w:val="20"/>
              </w:rPr>
              <w:t>:</w:t>
            </w:r>
            <w:r w:rsidRPr="00AA1950">
              <w:rPr>
                <w:rFonts w:ascii="Arial Narrow" w:hAnsi="Arial Narrow"/>
                <w:sz w:val="20"/>
                <w:szCs w:val="20"/>
              </w:rPr>
              <w:t xml:space="preserve"> El Oferente debe presentar evidencia (copia de contratos, órdenes de compra o certificaciones de satisfacción) de haber realizado al </w:t>
            </w:r>
            <w:r w:rsidRPr="00AA1950">
              <w:rPr>
                <w:rFonts w:ascii="Arial Narrow" w:hAnsi="Arial Narrow"/>
                <w:b/>
                <w:bCs/>
                <w:sz w:val="20"/>
                <w:szCs w:val="20"/>
              </w:rPr>
              <w:t>menos dos (2) servicios de reparación</w:t>
            </w:r>
            <w:r w:rsidRPr="00AA1950">
              <w:rPr>
                <w:rFonts w:ascii="Arial Narrow" w:hAnsi="Arial Narrow"/>
                <w:sz w:val="20"/>
                <w:szCs w:val="20"/>
              </w:rPr>
              <w:t xml:space="preserve"> mayor de plantas eléctricas de </w:t>
            </w:r>
            <w:r w:rsidRPr="00AA1950">
              <w:rPr>
                <w:rFonts w:ascii="Arial Narrow" w:hAnsi="Arial Narrow"/>
                <w:b/>
                <w:bCs/>
                <w:sz w:val="20"/>
                <w:szCs w:val="20"/>
              </w:rPr>
              <w:t>capacidad igual o superior a 40 KW</w:t>
            </w:r>
            <w:r w:rsidRPr="00AA1950">
              <w:rPr>
                <w:rFonts w:ascii="Arial Narrow" w:hAnsi="Arial Narrow"/>
                <w:sz w:val="20"/>
                <w:szCs w:val="20"/>
              </w:rPr>
              <w:t xml:space="preserve"> en los</w:t>
            </w:r>
            <w:r w:rsidRPr="00AA1950">
              <w:rPr>
                <w:rFonts w:ascii="Arial Narrow" w:hAnsi="Arial Narrow"/>
                <w:b/>
                <w:bCs/>
                <w:sz w:val="20"/>
                <w:szCs w:val="20"/>
              </w:rPr>
              <w:t xml:space="preserve"> últimos cinco (5) años.</w:t>
            </w:r>
          </w:p>
        </w:tc>
        <w:tc>
          <w:tcPr>
            <w:tcW w:w="1212" w:type="dxa"/>
          </w:tcPr>
          <w:p w14:paraId="1AC2E038" w14:textId="77777777" w:rsidR="00AA1950" w:rsidRPr="00095943" w:rsidRDefault="00AA1950" w:rsidP="00293E27">
            <w:pPr>
              <w:jc w:val="both"/>
              <w:rPr>
                <w:rFonts w:ascii="Arial Narrow" w:hAnsi="Arial Narrow"/>
                <w:sz w:val="22"/>
                <w:szCs w:val="22"/>
              </w:rPr>
            </w:pPr>
          </w:p>
        </w:tc>
      </w:tr>
      <w:tr w:rsidR="00293E27" w14:paraId="2A3C82FD" w14:textId="77777777" w:rsidTr="0045055F">
        <w:trPr>
          <w:trHeight w:val="295"/>
          <w:jc w:val="center"/>
        </w:trPr>
        <w:tc>
          <w:tcPr>
            <w:tcW w:w="846" w:type="dxa"/>
            <w:shd w:val="clear" w:color="auto" w:fill="17365D" w:themeFill="text2" w:themeFillShade="BF"/>
            <w:vAlign w:val="center"/>
          </w:tcPr>
          <w:p w14:paraId="236A02BB" w14:textId="38E00765" w:rsidR="00293E27" w:rsidRPr="00293E27" w:rsidRDefault="00293E27" w:rsidP="00293E27">
            <w:pPr>
              <w:jc w:val="center"/>
              <w:rPr>
                <w:rFonts w:ascii="Arial Narrow" w:hAnsi="Arial Narrow"/>
                <w:sz w:val="20"/>
                <w:szCs w:val="20"/>
              </w:rPr>
            </w:pPr>
            <w:r w:rsidRPr="00293E27">
              <w:rPr>
                <w:rFonts w:asciiTheme="minorHAnsi" w:hAnsiTheme="minorHAnsi" w:cstheme="minorHAnsi"/>
                <w:b/>
                <w:bCs/>
                <w:sz w:val="18"/>
                <w:szCs w:val="18"/>
              </w:rPr>
              <w:t>Ítem</w:t>
            </w:r>
          </w:p>
        </w:tc>
        <w:tc>
          <w:tcPr>
            <w:tcW w:w="5909" w:type="dxa"/>
            <w:shd w:val="clear" w:color="auto" w:fill="17365D" w:themeFill="text2" w:themeFillShade="BF"/>
            <w:vAlign w:val="center"/>
          </w:tcPr>
          <w:p w14:paraId="34F79487" w14:textId="060891C9" w:rsidR="00293E27" w:rsidRPr="00293E27" w:rsidRDefault="002C286F" w:rsidP="00293E27">
            <w:pPr>
              <w:jc w:val="center"/>
              <w:rPr>
                <w:rFonts w:ascii="Arial Narrow" w:hAnsi="Arial Narrow"/>
                <w:b/>
                <w:bCs/>
                <w:sz w:val="20"/>
                <w:szCs w:val="20"/>
              </w:rPr>
            </w:pPr>
            <w:r w:rsidRPr="00F843FC">
              <w:rPr>
                <w:rFonts w:asciiTheme="minorHAnsi" w:hAnsiTheme="minorHAnsi" w:cstheme="minorHAnsi"/>
                <w:b/>
                <w:bCs/>
                <w:sz w:val="18"/>
                <w:szCs w:val="18"/>
              </w:rPr>
              <w:t>DOCUMENTACIÓN TÉCNICA</w:t>
            </w:r>
          </w:p>
        </w:tc>
        <w:tc>
          <w:tcPr>
            <w:tcW w:w="1212" w:type="dxa"/>
            <w:shd w:val="clear" w:color="auto" w:fill="17365D" w:themeFill="text2" w:themeFillShade="BF"/>
            <w:vAlign w:val="center"/>
          </w:tcPr>
          <w:p w14:paraId="1909DBA8" w14:textId="5E042945" w:rsidR="00293E27" w:rsidRPr="00095943" w:rsidRDefault="00293E27" w:rsidP="00293E27">
            <w:pPr>
              <w:jc w:val="center"/>
              <w:rPr>
                <w:rFonts w:ascii="Arial Narrow" w:hAnsi="Arial Narrow"/>
                <w:sz w:val="22"/>
                <w:szCs w:val="22"/>
              </w:rPr>
            </w:pPr>
            <w:r w:rsidRPr="00293E27">
              <w:rPr>
                <w:rFonts w:asciiTheme="minorHAnsi" w:hAnsiTheme="minorHAnsi" w:cstheme="minorHAnsi"/>
                <w:b/>
                <w:bCs/>
                <w:sz w:val="16"/>
                <w:szCs w:val="16"/>
              </w:rPr>
              <w:t>Cumple / No Cumple</w:t>
            </w:r>
          </w:p>
        </w:tc>
      </w:tr>
      <w:tr w:rsidR="00293E27" w14:paraId="4CDAE872" w14:textId="77777777" w:rsidTr="00AA1950">
        <w:trPr>
          <w:trHeight w:val="874"/>
          <w:jc w:val="center"/>
        </w:trPr>
        <w:tc>
          <w:tcPr>
            <w:tcW w:w="846" w:type="dxa"/>
            <w:vAlign w:val="center"/>
          </w:tcPr>
          <w:p w14:paraId="092641A5" w14:textId="79E2F35A" w:rsidR="00293E27" w:rsidRPr="00293E27" w:rsidRDefault="00AA1950" w:rsidP="00293E27">
            <w:pPr>
              <w:jc w:val="center"/>
              <w:rPr>
                <w:rFonts w:ascii="Arial Narrow" w:hAnsi="Arial Narrow"/>
                <w:sz w:val="20"/>
                <w:szCs w:val="20"/>
              </w:rPr>
            </w:pPr>
            <w:r>
              <w:rPr>
                <w:rFonts w:ascii="Arial Narrow" w:hAnsi="Arial Narrow"/>
                <w:sz w:val="20"/>
                <w:szCs w:val="20"/>
              </w:rPr>
              <w:t>1</w:t>
            </w:r>
          </w:p>
        </w:tc>
        <w:tc>
          <w:tcPr>
            <w:tcW w:w="5909" w:type="dxa"/>
            <w:vAlign w:val="center"/>
          </w:tcPr>
          <w:p w14:paraId="1BB105ED" w14:textId="08F3DD56" w:rsidR="00293E27" w:rsidRPr="00293E27" w:rsidRDefault="00293E27" w:rsidP="00293E27">
            <w:pPr>
              <w:jc w:val="both"/>
              <w:rPr>
                <w:rFonts w:ascii="Arial Narrow" w:hAnsi="Arial Narrow"/>
                <w:sz w:val="20"/>
                <w:szCs w:val="20"/>
              </w:rPr>
            </w:pPr>
            <w:r w:rsidRPr="00AA1950">
              <w:rPr>
                <w:rFonts w:ascii="Arial Narrow" w:hAnsi="Arial Narrow"/>
                <w:b/>
                <w:bCs/>
                <w:sz w:val="20"/>
                <w:szCs w:val="20"/>
              </w:rPr>
              <w:t>Oferta Técnica</w:t>
            </w:r>
            <w:r w:rsidRPr="00293E27">
              <w:rPr>
                <w:rFonts w:ascii="Arial Narrow" w:hAnsi="Arial Narrow"/>
                <w:sz w:val="20"/>
                <w:szCs w:val="20"/>
              </w:rPr>
              <w:t xml:space="preserve"> (conforme a las especificaciones técnicas suministradas de acuerdo con el numeral (2. Descripción del Servicio) [No subsanable]</w:t>
            </w:r>
          </w:p>
        </w:tc>
        <w:tc>
          <w:tcPr>
            <w:tcW w:w="1212" w:type="dxa"/>
          </w:tcPr>
          <w:p w14:paraId="713D044D" w14:textId="77777777" w:rsidR="00293E27" w:rsidRPr="00095943" w:rsidRDefault="00293E27" w:rsidP="00293E27">
            <w:pPr>
              <w:jc w:val="both"/>
              <w:rPr>
                <w:rFonts w:ascii="Arial Narrow" w:hAnsi="Arial Narrow"/>
                <w:sz w:val="22"/>
                <w:szCs w:val="22"/>
              </w:rPr>
            </w:pPr>
          </w:p>
        </w:tc>
      </w:tr>
      <w:tr w:rsidR="00AA1950" w14:paraId="33A5C77E" w14:textId="77777777" w:rsidTr="00AA1950">
        <w:trPr>
          <w:trHeight w:val="1123"/>
          <w:jc w:val="center"/>
        </w:trPr>
        <w:tc>
          <w:tcPr>
            <w:tcW w:w="846" w:type="dxa"/>
            <w:vAlign w:val="center"/>
          </w:tcPr>
          <w:p w14:paraId="2857B88F" w14:textId="129EC7F2" w:rsidR="00AA1950" w:rsidRPr="00293E27" w:rsidRDefault="00AA1950" w:rsidP="00293E27">
            <w:pPr>
              <w:jc w:val="center"/>
              <w:rPr>
                <w:rFonts w:ascii="Arial Narrow" w:hAnsi="Arial Narrow"/>
                <w:sz w:val="20"/>
                <w:szCs w:val="20"/>
              </w:rPr>
            </w:pPr>
            <w:r>
              <w:rPr>
                <w:rFonts w:ascii="Arial Narrow" w:hAnsi="Arial Narrow"/>
                <w:sz w:val="20"/>
                <w:szCs w:val="20"/>
              </w:rPr>
              <w:t>2</w:t>
            </w:r>
          </w:p>
        </w:tc>
        <w:tc>
          <w:tcPr>
            <w:tcW w:w="5909" w:type="dxa"/>
            <w:vAlign w:val="center"/>
          </w:tcPr>
          <w:p w14:paraId="484FFF92" w14:textId="36BC680A" w:rsidR="00AA1950" w:rsidRPr="00293E27" w:rsidRDefault="00AA1950" w:rsidP="00293E27">
            <w:pPr>
              <w:jc w:val="both"/>
              <w:rPr>
                <w:rFonts w:ascii="Arial Narrow" w:hAnsi="Arial Narrow"/>
                <w:sz w:val="20"/>
                <w:szCs w:val="20"/>
              </w:rPr>
            </w:pPr>
            <w:r w:rsidRPr="00AA1950">
              <w:rPr>
                <w:rFonts w:ascii="Arial Narrow" w:hAnsi="Arial Narrow"/>
                <w:b/>
                <w:bCs/>
                <w:sz w:val="20"/>
                <w:szCs w:val="20"/>
              </w:rPr>
              <w:t>Garantía Técnica del Servicio</w:t>
            </w:r>
            <w:r>
              <w:rPr>
                <w:rFonts w:ascii="Arial Narrow" w:hAnsi="Arial Narrow"/>
                <w:b/>
                <w:bCs/>
                <w:sz w:val="20"/>
                <w:szCs w:val="20"/>
              </w:rPr>
              <w:t>:</w:t>
            </w:r>
            <w:r>
              <w:rPr>
                <w:rFonts w:ascii="Arial Narrow" w:hAnsi="Arial Narrow"/>
                <w:sz w:val="20"/>
                <w:szCs w:val="20"/>
              </w:rPr>
              <w:t xml:space="preserve"> C</w:t>
            </w:r>
            <w:r w:rsidRPr="00AA1950">
              <w:rPr>
                <w:rFonts w:ascii="Arial Narrow" w:hAnsi="Arial Narrow"/>
                <w:sz w:val="20"/>
                <w:szCs w:val="20"/>
              </w:rPr>
              <w:t xml:space="preserve">arta de garantía escrita que cubra tanto los repuestos instalados como la mano de obra por un periodo mínimo de </w:t>
            </w:r>
            <w:r w:rsidRPr="00AA1950">
              <w:rPr>
                <w:rFonts w:ascii="Arial Narrow" w:hAnsi="Arial Narrow"/>
                <w:b/>
                <w:bCs/>
                <w:sz w:val="20"/>
                <w:szCs w:val="20"/>
              </w:rPr>
              <w:t>seis (6) meses o 500 horas de uso</w:t>
            </w:r>
            <w:r w:rsidRPr="00AA1950">
              <w:rPr>
                <w:rFonts w:ascii="Arial Narrow" w:hAnsi="Arial Narrow"/>
                <w:sz w:val="20"/>
                <w:szCs w:val="20"/>
              </w:rPr>
              <w:t xml:space="preserve"> (lo que ocurra primero), posterior a la recepción conforme.</w:t>
            </w:r>
          </w:p>
        </w:tc>
        <w:tc>
          <w:tcPr>
            <w:tcW w:w="1212" w:type="dxa"/>
          </w:tcPr>
          <w:p w14:paraId="400C51AA" w14:textId="77777777" w:rsidR="00AA1950" w:rsidRPr="00095943" w:rsidRDefault="00AA1950" w:rsidP="00293E27">
            <w:pPr>
              <w:jc w:val="both"/>
              <w:rPr>
                <w:rFonts w:ascii="Arial Narrow" w:hAnsi="Arial Narrow"/>
                <w:sz w:val="22"/>
                <w:szCs w:val="22"/>
              </w:rPr>
            </w:pPr>
          </w:p>
        </w:tc>
      </w:tr>
    </w:tbl>
    <w:p w14:paraId="4DB3673C" w14:textId="77777777" w:rsidR="003409F5" w:rsidRPr="00557562" w:rsidRDefault="003409F5" w:rsidP="00557562">
      <w:pPr>
        <w:pStyle w:val="ListParagraph"/>
        <w:spacing w:line="276" w:lineRule="auto"/>
        <w:contextualSpacing/>
        <w:jc w:val="both"/>
        <w:rPr>
          <w:rFonts w:ascii="Arial Narrow" w:hAnsi="Arial Narrow"/>
          <w:b/>
          <w:sz w:val="22"/>
          <w:szCs w:val="22"/>
        </w:rPr>
      </w:pPr>
    </w:p>
    <w:p w14:paraId="1C65058F" w14:textId="77777777" w:rsidR="00F843FC" w:rsidRDefault="003409F5" w:rsidP="00F843FC">
      <w:pPr>
        <w:spacing w:line="276" w:lineRule="auto"/>
        <w:contextualSpacing/>
        <w:jc w:val="both"/>
        <w:rPr>
          <w:rFonts w:ascii="Arial Narrow" w:hAnsi="Arial Narrow"/>
          <w:sz w:val="22"/>
          <w:szCs w:val="22"/>
        </w:rPr>
      </w:pPr>
      <w:r w:rsidRPr="00557562">
        <w:rPr>
          <w:rFonts w:ascii="Arial Narrow" w:hAnsi="Arial Narrow"/>
          <w:sz w:val="22"/>
          <w:szCs w:val="22"/>
        </w:rPr>
        <w:t>Para evaluar la documentación solicitada a los oferentes y verificar si las ofertas cumplen sustancialmente con lo solicitado en el pliego de condiciones y sus especificaciones técnicas, los peritos designados aplicarán la metodología y criterios de evaluación establecidos en esta sección y así determinar la oferta más conveniente para fines de adjudicación, suscripción y ejecución del contrato.</w:t>
      </w:r>
      <w:bookmarkStart w:id="42" w:name="_Toc159336678"/>
    </w:p>
    <w:p w14:paraId="23652605" w14:textId="77777777" w:rsidR="00F843FC" w:rsidRDefault="00F843FC" w:rsidP="00F843FC">
      <w:pPr>
        <w:spacing w:line="276" w:lineRule="auto"/>
        <w:contextualSpacing/>
        <w:jc w:val="both"/>
        <w:rPr>
          <w:rFonts w:ascii="Arial Narrow" w:hAnsi="Arial Narrow"/>
          <w:sz w:val="22"/>
          <w:szCs w:val="22"/>
        </w:rPr>
      </w:pPr>
    </w:p>
    <w:p w14:paraId="3785DF99" w14:textId="77777777" w:rsidR="006D4BA2" w:rsidRDefault="006D4BA2" w:rsidP="00F843FC">
      <w:pPr>
        <w:spacing w:line="276" w:lineRule="auto"/>
        <w:contextualSpacing/>
        <w:jc w:val="both"/>
        <w:rPr>
          <w:rFonts w:ascii="Arial Narrow" w:hAnsi="Arial Narrow"/>
          <w:sz w:val="22"/>
          <w:szCs w:val="22"/>
        </w:rPr>
      </w:pPr>
    </w:p>
    <w:p w14:paraId="25B1783D" w14:textId="77777777" w:rsidR="006D4BA2" w:rsidRDefault="006D4BA2" w:rsidP="00F843FC">
      <w:pPr>
        <w:spacing w:line="276" w:lineRule="auto"/>
        <w:contextualSpacing/>
        <w:jc w:val="both"/>
        <w:rPr>
          <w:rFonts w:ascii="Arial Narrow" w:hAnsi="Arial Narrow"/>
          <w:sz w:val="22"/>
          <w:szCs w:val="22"/>
        </w:rPr>
      </w:pPr>
    </w:p>
    <w:p w14:paraId="415F3C04" w14:textId="77777777" w:rsidR="006D4BA2" w:rsidRDefault="006D4BA2" w:rsidP="00F843FC">
      <w:pPr>
        <w:spacing w:line="276" w:lineRule="auto"/>
        <w:contextualSpacing/>
        <w:jc w:val="both"/>
        <w:rPr>
          <w:rFonts w:ascii="Arial Narrow" w:hAnsi="Arial Narrow"/>
          <w:sz w:val="22"/>
          <w:szCs w:val="22"/>
        </w:rPr>
      </w:pPr>
    </w:p>
    <w:p w14:paraId="08DD32C7" w14:textId="0A19FC39" w:rsidR="003409F5" w:rsidRDefault="00012A3F" w:rsidP="00716F53">
      <w:pPr>
        <w:pStyle w:val="Heading1"/>
      </w:pPr>
      <w:bookmarkStart w:id="43" w:name="_Toc214632019"/>
      <w:r w:rsidRPr="00557562">
        <w:lastRenderedPageBreak/>
        <w:t>Metodología</w:t>
      </w:r>
      <w:r w:rsidR="003409F5" w:rsidRPr="00557562">
        <w:t xml:space="preserve"> </w:t>
      </w:r>
      <w:bookmarkEnd w:id="42"/>
      <w:r w:rsidR="00F843FC" w:rsidRPr="004A550F">
        <w:t>de evaluación</w:t>
      </w:r>
      <w:r w:rsidR="00F843FC">
        <w:t xml:space="preserve"> Oferta Económica</w:t>
      </w:r>
      <w:bookmarkEnd w:id="43"/>
    </w:p>
    <w:p w14:paraId="335AF126" w14:textId="77777777" w:rsidR="00AA1950" w:rsidRDefault="00AA1950" w:rsidP="00AA1950">
      <w:pPr>
        <w:pStyle w:val="List"/>
      </w:pPr>
    </w:p>
    <w:tbl>
      <w:tblPr>
        <w:tblStyle w:val="TableGrid"/>
        <w:tblpPr w:leftFromText="141" w:rightFromText="141" w:vertAnchor="text" w:horzAnchor="margin" w:tblpXSpec="center" w:tblpY="27"/>
        <w:tblW w:w="0" w:type="auto"/>
        <w:tblLook w:val="04A0" w:firstRow="1" w:lastRow="0" w:firstColumn="1" w:lastColumn="0" w:noHBand="0" w:noVBand="1"/>
      </w:tblPr>
      <w:tblGrid>
        <w:gridCol w:w="846"/>
        <w:gridCol w:w="5909"/>
        <w:gridCol w:w="1212"/>
      </w:tblGrid>
      <w:tr w:rsidR="002C286F" w14:paraId="2C1625B8" w14:textId="77777777" w:rsidTr="002C286F">
        <w:trPr>
          <w:trHeight w:val="340"/>
        </w:trPr>
        <w:tc>
          <w:tcPr>
            <w:tcW w:w="846" w:type="dxa"/>
            <w:shd w:val="clear" w:color="auto" w:fill="17365D" w:themeFill="text2" w:themeFillShade="BF"/>
            <w:vAlign w:val="center"/>
          </w:tcPr>
          <w:p w14:paraId="4667AC52" w14:textId="77777777" w:rsidR="002C286F" w:rsidRPr="00293E27" w:rsidRDefault="002C286F" w:rsidP="002C286F">
            <w:pPr>
              <w:jc w:val="center"/>
              <w:rPr>
                <w:rFonts w:asciiTheme="minorHAnsi" w:hAnsiTheme="minorHAnsi" w:cstheme="minorHAnsi"/>
                <w:b/>
                <w:bCs/>
                <w:sz w:val="18"/>
                <w:szCs w:val="18"/>
              </w:rPr>
            </w:pPr>
            <w:r w:rsidRPr="00293E27">
              <w:rPr>
                <w:rFonts w:asciiTheme="minorHAnsi" w:hAnsiTheme="minorHAnsi" w:cstheme="minorHAnsi"/>
                <w:b/>
                <w:bCs/>
                <w:sz w:val="18"/>
                <w:szCs w:val="18"/>
              </w:rPr>
              <w:t>Ítem</w:t>
            </w:r>
          </w:p>
        </w:tc>
        <w:tc>
          <w:tcPr>
            <w:tcW w:w="5909" w:type="dxa"/>
            <w:shd w:val="clear" w:color="auto" w:fill="17365D" w:themeFill="text2" w:themeFillShade="BF"/>
            <w:vAlign w:val="center"/>
          </w:tcPr>
          <w:p w14:paraId="124A95BE" w14:textId="77777777" w:rsidR="002C286F" w:rsidRPr="00F843FC" w:rsidRDefault="002C286F" w:rsidP="002C286F">
            <w:pPr>
              <w:jc w:val="center"/>
              <w:rPr>
                <w:rFonts w:asciiTheme="minorHAnsi" w:hAnsiTheme="minorHAnsi" w:cstheme="minorHAnsi"/>
                <w:b/>
                <w:bCs/>
                <w:sz w:val="18"/>
                <w:szCs w:val="18"/>
              </w:rPr>
            </w:pPr>
            <w:r w:rsidRPr="00F843FC">
              <w:rPr>
                <w:rFonts w:asciiTheme="minorHAnsi" w:hAnsiTheme="minorHAnsi" w:cstheme="minorHAnsi"/>
                <w:b/>
                <w:bCs/>
                <w:sz w:val="18"/>
                <w:szCs w:val="18"/>
              </w:rPr>
              <w:t>Documentación Económica</w:t>
            </w:r>
          </w:p>
        </w:tc>
        <w:tc>
          <w:tcPr>
            <w:tcW w:w="1212" w:type="dxa"/>
            <w:shd w:val="clear" w:color="auto" w:fill="17365D" w:themeFill="text2" w:themeFillShade="BF"/>
            <w:vAlign w:val="center"/>
          </w:tcPr>
          <w:p w14:paraId="525F463B" w14:textId="77777777" w:rsidR="002C286F" w:rsidRPr="00293E27" w:rsidRDefault="002C286F" w:rsidP="002C286F">
            <w:pPr>
              <w:jc w:val="center"/>
              <w:rPr>
                <w:rFonts w:asciiTheme="minorHAnsi" w:hAnsiTheme="minorHAnsi" w:cstheme="minorHAnsi"/>
                <w:b/>
                <w:bCs/>
                <w:sz w:val="16"/>
                <w:szCs w:val="16"/>
              </w:rPr>
            </w:pPr>
            <w:r w:rsidRPr="00293E27">
              <w:rPr>
                <w:rFonts w:asciiTheme="minorHAnsi" w:hAnsiTheme="minorHAnsi" w:cstheme="minorHAnsi"/>
                <w:b/>
                <w:bCs/>
                <w:sz w:val="16"/>
                <w:szCs w:val="16"/>
              </w:rPr>
              <w:t>Cumple / No Cumple</w:t>
            </w:r>
          </w:p>
        </w:tc>
      </w:tr>
      <w:tr w:rsidR="002C286F" w14:paraId="46BCCAC3" w14:textId="77777777" w:rsidTr="002C286F">
        <w:trPr>
          <w:trHeight w:val="385"/>
        </w:trPr>
        <w:tc>
          <w:tcPr>
            <w:tcW w:w="846" w:type="dxa"/>
            <w:vAlign w:val="center"/>
          </w:tcPr>
          <w:p w14:paraId="68B1C6FA" w14:textId="77777777" w:rsidR="002C286F" w:rsidRPr="00293E27" w:rsidRDefault="002C286F" w:rsidP="002C286F">
            <w:pPr>
              <w:jc w:val="center"/>
              <w:rPr>
                <w:rFonts w:ascii="Arial Narrow" w:hAnsi="Arial Narrow"/>
                <w:sz w:val="20"/>
                <w:szCs w:val="20"/>
              </w:rPr>
            </w:pPr>
            <w:r w:rsidRPr="00293E27">
              <w:rPr>
                <w:rFonts w:ascii="Arial Narrow" w:hAnsi="Arial Narrow"/>
                <w:sz w:val="20"/>
                <w:szCs w:val="20"/>
              </w:rPr>
              <w:t>1</w:t>
            </w:r>
          </w:p>
        </w:tc>
        <w:tc>
          <w:tcPr>
            <w:tcW w:w="5909" w:type="dxa"/>
            <w:vAlign w:val="center"/>
          </w:tcPr>
          <w:p w14:paraId="072B5B70" w14:textId="77777777" w:rsidR="002C286F" w:rsidRPr="00F843FC" w:rsidRDefault="002C286F" w:rsidP="002C286F">
            <w:pPr>
              <w:spacing w:line="360" w:lineRule="auto"/>
              <w:jc w:val="both"/>
              <w:rPr>
                <w:rFonts w:ascii="Arial Narrow" w:hAnsi="Arial Narrow"/>
                <w:b/>
                <w:bCs/>
                <w:sz w:val="20"/>
                <w:szCs w:val="20"/>
              </w:rPr>
            </w:pPr>
            <w:r w:rsidRPr="00F843FC">
              <w:rPr>
                <w:rFonts w:ascii="Arial Narrow" w:hAnsi="Arial Narrow"/>
                <w:sz w:val="20"/>
                <w:szCs w:val="20"/>
              </w:rPr>
              <w:t xml:space="preserve">Formulario de Presentación de </w:t>
            </w:r>
            <w:r w:rsidRPr="00F843FC">
              <w:rPr>
                <w:rFonts w:ascii="Arial Narrow" w:hAnsi="Arial Narrow"/>
                <w:b/>
                <w:bCs/>
                <w:sz w:val="20"/>
                <w:szCs w:val="20"/>
              </w:rPr>
              <w:t>Oferta Económica</w:t>
            </w:r>
            <w:r w:rsidRPr="00F843FC">
              <w:rPr>
                <w:rFonts w:ascii="Arial Narrow" w:hAnsi="Arial Narrow"/>
                <w:sz w:val="20"/>
                <w:szCs w:val="20"/>
              </w:rPr>
              <w:t xml:space="preserve"> (SNCC.F.033) / </w:t>
            </w:r>
            <w:r w:rsidRPr="00F843FC">
              <w:rPr>
                <w:rFonts w:ascii="Arial Narrow" w:hAnsi="Arial Narrow"/>
                <w:b/>
                <w:bCs/>
                <w:sz w:val="20"/>
                <w:szCs w:val="20"/>
              </w:rPr>
              <w:t>Cotización</w:t>
            </w:r>
          </w:p>
          <w:p w14:paraId="255F7968" w14:textId="77777777" w:rsidR="002C286F" w:rsidRPr="00F843FC" w:rsidRDefault="002C286F" w:rsidP="002C286F">
            <w:pPr>
              <w:spacing w:line="276" w:lineRule="auto"/>
              <w:jc w:val="both"/>
              <w:rPr>
                <w:rFonts w:ascii="Arial Narrow" w:hAnsi="Arial Narrow"/>
                <w:bCs/>
                <w:sz w:val="20"/>
                <w:szCs w:val="20"/>
              </w:rPr>
            </w:pPr>
            <w:r w:rsidRPr="00F843FC">
              <w:rPr>
                <w:rFonts w:ascii="Arial Narrow" w:hAnsi="Arial Narrow"/>
                <w:bCs/>
                <w:sz w:val="20"/>
                <w:szCs w:val="20"/>
              </w:rPr>
              <w:t>Moneda de la Oferta: El precio de la oferta deberá estar expresado en moneda nacional, (pesos dominicanos, RD).</w:t>
            </w:r>
          </w:p>
        </w:tc>
        <w:tc>
          <w:tcPr>
            <w:tcW w:w="1212" w:type="dxa"/>
          </w:tcPr>
          <w:p w14:paraId="5AC15A94" w14:textId="77777777" w:rsidR="002C286F" w:rsidRPr="00095943" w:rsidRDefault="002C286F" w:rsidP="002C286F">
            <w:pPr>
              <w:jc w:val="both"/>
              <w:rPr>
                <w:rFonts w:ascii="Arial Narrow" w:hAnsi="Arial Narrow"/>
                <w:sz w:val="22"/>
                <w:szCs w:val="22"/>
              </w:rPr>
            </w:pPr>
          </w:p>
        </w:tc>
      </w:tr>
    </w:tbl>
    <w:p w14:paraId="0A6487B3" w14:textId="77777777" w:rsidR="002C286F" w:rsidRDefault="002C286F" w:rsidP="00AA1950">
      <w:pPr>
        <w:pStyle w:val="List"/>
      </w:pPr>
    </w:p>
    <w:p w14:paraId="52515D58" w14:textId="77777777" w:rsidR="002C286F" w:rsidRDefault="002C286F" w:rsidP="00AA1950">
      <w:pPr>
        <w:pStyle w:val="List"/>
      </w:pPr>
    </w:p>
    <w:p w14:paraId="694E0C2D" w14:textId="77777777" w:rsidR="002C286F" w:rsidRDefault="002C286F" w:rsidP="00AA1950">
      <w:pPr>
        <w:pStyle w:val="List"/>
      </w:pPr>
    </w:p>
    <w:p w14:paraId="71A24064" w14:textId="77777777" w:rsidR="002C286F" w:rsidRDefault="002C286F" w:rsidP="00AA1950">
      <w:pPr>
        <w:pStyle w:val="List"/>
      </w:pPr>
    </w:p>
    <w:p w14:paraId="5DDC3934" w14:textId="77777777" w:rsidR="002C286F" w:rsidRDefault="002C286F" w:rsidP="00AA1950">
      <w:pPr>
        <w:pStyle w:val="List"/>
      </w:pPr>
    </w:p>
    <w:p w14:paraId="73CD46A8" w14:textId="77777777" w:rsidR="00AA1950" w:rsidRDefault="00AA1950" w:rsidP="00AA1950">
      <w:pPr>
        <w:pStyle w:val="List"/>
      </w:pPr>
    </w:p>
    <w:p w14:paraId="28F1B910" w14:textId="77777777" w:rsidR="003409F5" w:rsidRPr="00F843FC" w:rsidRDefault="003409F5" w:rsidP="00557562">
      <w:pPr>
        <w:pStyle w:val="ListParagraph"/>
        <w:spacing w:line="276" w:lineRule="auto"/>
        <w:contextualSpacing/>
        <w:jc w:val="both"/>
        <w:rPr>
          <w:rFonts w:ascii="Arial Narrow" w:hAnsi="Arial Narrow"/>
          <w:b/>
          <w:sz w:val="12"/>
          <w:szCs w:val="12"/>
        </w:rPr>
      </w:pPr>
    </w:p>
    <w:p w14:paraId="46303C7C" w14:textId="682DFFCD" w:rsidR="00BA51B9" w:rsidRPr="00127526" w:rsidRDefault="006F69D6" w:rsidP="00AA1950">
      <w:pPr>
        <w:pStyle w:val="Heading1"/>
      </w:pPr>
      <w:bookmarkStart w:id="44" w:name="_Toc159336683"/>
      <w:bookmarkStart w:id="45" w:name="_Toc214632020"/>
      <w:r w:rsidRPr="00127526">
        <w:t>Criterio</w:t>
      </w:r>
      <w:r w:rsidR="00BA51B9" w:rsidRPr="00127526">
        <w:t xml:space="preserve"> de adjudicación</w:t>
      </w:r>
      <w:bookmarkEnd w:id="44"/>
      <w:bookmarkEnd w:id="45"/>
    </w:p>
    <w:p w14:paraId="438D32CB" w14:textId="77777777" w:rsidR="00BA51B9" w:rsidRPr="00127526" w:rsidRDefault="00BA51B9" w:rsidP="00127526">
      <w:pPr>
        <w:contextualSpacing/>
        <w:jc w:val="both"/>
        <w:rPr>
          <w:rFonts w:ascii="Book Antiqua" w:hAnsi="Book Antiqua"/>
          <w:color w:val="0000FF"/>
          <w:sz w:val="22"/>
          <w:szCs w:val="22"/>
          <w:lang w:eastAsia="en-US"/>
        </w:rPr>
      </w:pPr>
      <w:bookmarkStart w:id="46" w:name="_Hlk205994261"/>
    </w:p>
    <w:p w14:paraId="4870A640" w14:textId="77777777" w:rsidR="00F843FC" w:rsidRPr="00F843FC" w:rsidRDefault="00F843FC" w:rsidP="00F843FC">
      <w:pPr>
        <w:spacing w:line="276" w:lineRule="auto"/>
        <w:jc w:val="both"/>
        <w:rPr>
          <w:rFonts w:ascii="Arial Narrow" w:hAnsi="Arial Narrow"/>
          <w:sz w:val="22"/>
          <w:szCs w:val="22"/>
        </w:rPr>
      </w:pPr>
      <w:bookmarkStart w:id="47" w:name="_Hlk152387202"/>
      <w:r w:rsidRPr="00F843FC">
        <w:rPr>
          <w:rFonts w:ascii="Arial Narrow" w:hAnsi="Arial Narrow"/>
          <w:sz w:val="22"/>
          <w:szCs w:val="22"/>
        </w:rPr>
        <w:t xml:space="preserve">Se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14:paraId="24A6B640" w14:textId="77777777" w:rsidR="00F843FC" w:rsidRPr="00F843FC" w:rsidRDefault="00F843FC" w:rsidP="00F843FC">
      <w:pPr>
        <w:spacing w:line="276" w:lineRule="auto"/>
        <w:jc w:val="both"/>
        <w:rPr>
          <w:rFonts w:ascii="Arial Narrow" w:hAnsi="Arial Narrow"/>
          <w:sz w:val="22"/>
          <w:szCs w:val="22"/>
        </w:rPr>
      </w:pPr>
      <w:r w:rsidRPr="00F843FC">
        <w:rPr>
          <w:rFonts w:ascii="Arial Narrow" w:hAnsi="Arial Narrow"/>
          <w:sz w:val="22"/>
          <w:szCs w:val="22"/>
        </w:rPr>
        <w:t xml:space="preserve"> </w:t>
      </w:r>
    </w:p>
    <w:p w14:paraId="2AAA764A" w14:textId="0154F85C" w:rsidR="00F843FC" w:rsidRPr="00F843FC" w:rsidRDefault="00F843FC" w:rsidP="00F843FC">
      <w:pPr>
        <w:spacing w:line="276" w:lineRule="auto"/>
        <w:jc w:val="both"/>
        <w:rPr>
          <w:rFonts w:ascii="Arial Narrow" w:hAnsi="Arial Narrow"/>
          <w:sz w:val="22"/>
          <w:szCs w:val="22"/>
        </w:rPr>
      </w:pPr>
      <w:r w:rsidRPr="00F843FC">
        <w:rPr>
          <w:rFonts w:ascii="Arial Narrow" w:hAnsi="Arial Narrow"/>
          <w:sz w:val="22"/>
          <w:szCs w:val="22"/>
        </w:rPr>
        <w:t>El criterio de adjudicación para determinar la oferta más conveniente en este procedimiento de contratación es adjudicación basada en menor precio</w:t>
      </w:r>
      <w:r w:rsidR="008E1646">
        <w:rPr>
          <w:rFonts w:ascii="Arial Narrow" w:hAnsi="Arial Narrow"/>
          <w:sz w:val="22"/>
          <w:szCs w:val="22"/>
        </w:rPr>
        <w:t>.</w:t>
      </w:r>
    </w:p>
    <w:p w14:paraId="7039C5F5" w14:textId="77777777" w:rsidR="00F843FC" w:rsidRDefault="00F843FC" w:rsidP="00557562">
      <w:pPr>
        <w:spacing w:line="276" w:lineRule="auto"/>
        <w:jc w:val="both"/>
        <w:rPr>
          <w:rFonts w:ascii="Arial Narrow" w:hAnsi="Arial Narrow"/>
          <w:sz w:val="22"/>
          <w:szCs w:val="22"/>
        </w:rPr>
      </w:pPr>
    </w:p>
    <w:p w14:paraId="25561950" w14:textId="79F6D252" w:rsidR="00BA51B9" w:rsidRPr="00557562" w:rsidRDefault="00BA51B9" w:rsidP="002437F0">
      <w:pPr>
        <w:pStyle w:val="Heading1"/>
      </w:pPr>
      <w:bookmarkStart w:id="48" w:name="_Toc159336689"/>
      <w:bookmarkStart w:id="49" w:name="_Toc214632021"/>
      <w:bookmarkEnd w:id="46"/>
      <w:bookmarkEnd w:id="47"/>
      <w:r w:rsidRPr="00557562">
        <w:t>Debida diligencia</w:t>
      </w:r>
      <w:bookmarkEnd w:id="48"/>
      <w:bookmarkEnd w:id="49"/>
      <w:r w:rsidRPr="00557562">
        <w:t xml:space="preserve"> </w:t>
      </w:r>
    </w:p>
    <w:p w14:paraId="7315D977" w14:textId="77777777" w:rsidR="00BA51B9" w:rsidRPr="00557562" w:rsidRDefault="00BA51B9" w:rsidP="00557562">
      <w:pPr>
        <w:spacing w:line="276" w:lineRule="auto"/>
        <w:jc w:val="both"/>
        <w:rPr>
          <w:rFonts w:ascii="Arial Narrow" w:hAnsi="Arial Narrow"/>
          <w:b/>
          <w:sz w:val="22"/>
          <w:szCs w:val="22"/>
        </w:rPr>
      </w:pPr>
      <w:bookmarkStart w:id="50" w:name="_Hlk205995296"/>
    </w:p>
    <w:p w14:paraId="1A17D7A9" w14:textId="6A1A161B" w:rsidR="00E52590" w:rsidRDefault="00404A7C" w:rsidP="00557562">
      <w:pPr>
        <w:spacing w:line="276" w:lineRule="auto"/>
        <w:jc w:val="both"/>
        <w:rPr>
          <w:rFonts w:ascii="Arial Narrow" w:hAnsi="Arial Narrow"/>
          <w:sz w:val="22"/>
          <w:szCs w:val="22"/>
        </w:rPr>
      </w:pPr>
      <w:bookmarkStart w:id="51" w:name="_Hlk154592191"/>
      <w:bookmarkStart w:id="52" w:name="_Hlk154702104"/>
      <w:r w:rsidRPr="00557562">
        <w:rPr>
          <w:rFonts w:ascii="Arial Narrow" w:hAnsi="Arial Narrow"/>
          <w:bCs/>
          <w:sz w:val="22"/>
          <w:szCs w:val="22"/>
        </w:rPr>
        <w:t xml:space="preserve">El </w:t>
      </w:r>
      <w:r w:rsidRPr="00F843FC">
        <w:rPr>
          <w:rFonts w:ascii="Arial Narrow" w:hAnsi="Arial Narrow"/>
          <w:bCs/>
          <w:sz w:val="22"/>
          <w:szCs w:val="22"/>
        </w:rPr>
        <w:t>Banco Agrícola de la República Dominicana</w:t>
      </w:r>
      <w:r w:rsidR="00F843FC">
        <w:rPr>
          <w:rFonts w:ascii="Arial Narrow" w:hAnsi="Arial Narrow"/>
          <w:b/>
          <w:sz w:val="22"/>
          <w:szCs w:val="22"/>
        </w:rPr>
        <w:t xml:space="preserve"> </w:t>
      </w:r>
      <w:r w:rsidR="00F843FC" w:rsidRPr="00F843FC">
        <w:rPr>
          <w:rFonts w:ascii="Arial Narrow" w:hAnsi="Arial Narrow"/>
          <w:bCs/>
          <w:sz w:val="22"/>
          <w:szCs w:val="22"/>
        </w:rPr>
        <w:t>(BAGRICOLA)</w:t>
      </w:r>
      <w:r w:rsidR="00E52590" w:rsidRPr="00557562">
        <w:rPr>
          <w:rFonts w:ascii="Arial Narrow" w:hAnsi="Arial Narrow"/>
          <w:b/>
          <w:sz w:val="22"/>
          <w:szCs w:val="22"/>
        </w:rPr>
        <w:t>,</w:t>
      </w:r>
      <w:bookmarkEnd w:id="51"/>
      <w:r w:rsidR="00E52590" w:rsidRPr="00557562">
        <w:rPr>
          <w:rFonts w:ascii="Arial Narrow" w:hAnsi="Arial Narrow"/>
          <w:sz w:val="22"/>
          <w:szCs w:val="22"/>
        </w:rPr>
        <w:t xml:space="preserve"> para reducir la exposición de este procedimiento de contratación a riesgos legales, operativos, financieros, tecnológicos, antrópicos, económicos, de corrupción, de integridad, reputacionales, de lavado de activos, de conflictos de interés, de colusión, entre otros, durante la fase de evaluación técnica se llevará a cabo la debida diligencia a los oferentes participantes como medida de mitigación para los diversos riesgos asociados con el procedimiento, garantizando la integridad, transparencia y legalidad de este.</w:t>
      </w:r>
    </w:p>
    <w:p w14:paraId="6180F71F" w14:textId="77777777" w:rsidR="00F843FC" w:rsidRDefault="00F843FC" w:rsidP="00557562">
      <w:pPr>
        <w:spacing w:line="276" w:lineRule="auto"/>
        <w:jc w:val="both"/>
        <w:rPr>
          <w:rFonts w:ascii="Arial Narrow" w:hAnsi="Arial Narrow"/>
          <w:sz w:val="22"/>
          <w:szCs w:val="22"/>
        </w:rPr>
      </w:pPr>
    </w:p>
    <w:p w14:paraId="0DE39F97" w14:textId="1ACF176F" w:rsidR="00F843FC" w:rsidRPr="00F843FC" w:rsidRDefault="00F843FC" w:rsidP="00F843FC">
      <w:pPr>
        <w:spacing w:line="276" w:lineRule="auto"/>
        <w:jc w:val="both"/>
        <w:rPr>
          <w:rFonts w:ascii="Arial Narrow" w:hAnsi="Arial Narrow"/>
          <w:sz w:val="22"/>
          <w:szCs w:val="22"/>
        </w:rPr>
      </w:pPr>
      <w:r w:rsidRPr="00F843FC">
        <w:rPr>
          <w:rFonts w:ascii="Arial Narrow" w:hAnsi="Arial Narrow"/>
          <w:sz w:val="22"/>
          <w:szCs w:val="22"/>
        </w:rPr>
        <w:t xml:space="preserve">En ese sentido, </w:t>
      </w:r>
      <w:r w:rsidRPr="00F843FC">
        <w:rPr>
          <w:rFonts w:ascii="Arial Narrow" w:hAnsi="Arial Narrow"/>
          <w:bCs/>
          <w:sz w:val="22"/>
          <w:szCs w:val="22"/>
        </w:rPr>
        <w:t>Banco Agrícola de la República Dominicana</w:t>
      </w:r>
      <w:r>
        <w:rPr>
          <w:rFonts w:ascii="Arial Narrow" w:hAnsi="Arial Narrow"/>
          <w:b/>
          <w:sz w:val="22"/>
          <w:szCs w:val="22"/>
        </w:rPr>
        <w:t xml:space="preserve"> </w:t>
      </w:r>
      <w:r w:rsidRPr="00F843FC">
        <w:rPr>
          <w:rFonts w:ascii="Arial Narrow" w:hAnsi="Arial Narrow"/>
          <w:bCs/>
          <w:sz w:val="22"/>
          <w:szCs w:val="22"/>
        </w:rPr>
        <w:t>(BAGRICOLA)</w:t>
      </w:r>
      <w:r w:rsidRPr="00557562">
        <w:rPr>
          <w:rFonts w:ascii="Arial Narrow" w:hAnsi="Arial Narrow"/>
          <w:b/>
          <w:sz w:val="22"/>
          <w:szCs w:val="22"/>
        </w:rPr>
        <w:t>,</w:t>
      </w:r>
      <w:r w:rsidRPr="00F843FC">
        <w:rPr>
          <w:rFonts w:ascii="Arial Narrow" w:hAnsi="Arial Narrow"/>
          <w:sz w:val="22"/>
          <w:szCs w:val="22"/>
        </w:rPr>
        <w:t xml:space="preserve"> se reserva la facultad de realizar el proceso de debida diligencia dentro del marco de la presente contratación a fin de: </w:t>
      </w:r>
    </w:p>
    <w:p w14:paraId="706E2CFC" w14:textId="77777777" w:rsidR="00F843FC" w:rsidRPr="00F843FC" w:rsidRDefault="00F843FC" w:rsidP="00F843FC">
      <w:pPr>
        <w:spacing w:line="276" w:lineRule="auto"/>
        <w:jc w:val="both"/>
        <w:rPr>
          <w:rFonts w:ascii="Arial Narrow" w:hAnsi="Arial Narrow"/>
          <w:sz w:val="22"/>
          <w:szCs w:val="22"/>
        </w:rPr>
      </w:pPr>
      <w:r w:rsidRPr="00F843FC">
        <w:rPr>
          <w:rFonts w:ascii="Arial Narrow" w:hAnsi="Arial Narrow"/>
          <w:sz w:val="22"/>
          <w:szCs w:val="22"/>
        </w:rPr>
        <w:t xml:space="preserve"> </w:t>
      </w:r>
    </w:p>
    <w:p w14:paraId="4DC0A42D" w14:textId="1044D2C5" w:rsidR="00F843FC" w:rsidRPr="00F843FC" w:rsidRDefault="00F843FC" w:rsidP="00F843FC">
      <w:pPr>
        <w:pStyle w:val="ListParagraph"/>
        <w:numPr>
          <w:ilvl w:val="0"/>
          <w:numId w:val="75"/>
        </w:numPr>
        <w:spacing w:line="276" w:lineRule="auto"/>
        <w:jc w:val="both"/>
        <w:rPr>
          <w:rFonts w:ascii="Arial Narrow" w:hAnsi="Arial Narrow"/>
          <w:sz w:val="22"/>
          <w:szCs w:val="22"/>
        </w:rPr>
      </w:pPr>
      <w:r w:rsidRPr="00F843FC">
        <w:rPr>
          <w:rFonts w:ascii="Arial Narrow" w:hAnsi="Arial Narrow"/>
          <w:sz w:val="22"/>
          <w:szCs w:val="22"/>
        </w:rPr>
        <w:t xml:space="preserve">Comprobar y verificar la identidad del proveedor sobre la base de documentos, datos o informaciones obtenidas de fuentes fiables e independientes; </w:t>
      </w:r>
    </w:p>
    <w:p w14:paraId="72672A16" w14:textId="0664C629" w:rsidR="00F843FC" w:rsidRPr="00F843FC" w:rsidRDefault="00F843FC" w:rsidP="00F843FC">
      <w:pPr>
        <w:pStyle w:val="ListParagraph"/>
        <w:numPr>
          <w:ilvl w:val="0"/>
          <w:numId w:val="75"/>
        </w:numPr>
        <w:spacing w:line="276" w:lineRule="auto"/>
        <w:jc w:val="both"/>
        <w:rPr>
          <w:rFonts w:ascii="Arial Narrow" w:hAnsi="Arial Narrow"/>
          <w:sz w:val="22"/>
          <w:szCs w:val="22"/>
        </w:rPr>
      </w:pPr>
      <w:r w:rsidRPr="00F843FC">
        <w:rPr>
          <w:rFonts w:ascii="Arial Narrow" w:hAnsi="Arial Narrow"/>
          <w:sz w:val="22"/>
          <w:szCs w:val="22"/>
        </w:rPr>
        <w:t xml:space="preserve">Identificar al Beneficiario Final de la empresa proveedora; </w:t>
      </w:r>
    </w:p>
    <w:p w14:paraId="7AC682BA" w14:textId="434FB8EA" w:rsidR="00F843FC" w:rsidRPr="00F843FC" w:rsidRDefault="00F843FC" w:rsidP="00F843FC">
      <w:pPr>
        <w:pStyle w:val="ListParagraph"/>
        <w:numPr>
          <w:ilvl w:val="0"/>
          <w:numId w:val="75"/>
        </w:numPr>
        <w:spacing w:line="276" w:lineRule="auto"/>
        <w:jc w:val="both"/>
        <w:rPr>
          <w:rFonts w:ascii="Arial Narrow" w:hAnsi="Arial Narrow"/>
          <w:sz w:val="22"/>
          <w:szCs w:val="22"/>
        </w:rPr>
      </w:pPr>
      <w:r w:rsidRPr="00F843FC">
        <w:rPr>
          <w:rFonts w:ascii="Arial Narrow" w:hAnsi="Arial Narrow"/>
          <w:sz w:val="22"/>
          <w:szCs w:val="22"/>
        </w:rPr>
        <w:t xml:space="preserve">La existencia o no de procesos judiciales actuales o pasados vinculados a delitos contra la administración pública, lavado de activos y otros; </w:t>
      </w:r>
    </w:p>
    <w:p w14:paraId="2C9219C6" w14:textId="1AE3E5D8" w:rsidR="00F843FC" w:rsidRPr="00F843FC" w:rsidRDefault="00F843FC" w:rsidP="00F843FC">
      <w:pPr>
        <w:pStyle w:val="ListParagraph"/>
        <w:numPr>
          <w:ilvl w:val="0"/>
          <w:numId w:val="75"/>
        </w:numPr>
        <w:spacing w:line="276" w:lineRule="auto"/>
        <w:jc w:val="both"/>
        <w:rPr>
          <w:rFonts w:ascii="Arial Narrow" w:hAnsi="Arial Narrow"/>
          <w:sz w:val="22"/>
          <w:szCs w:val="22"/>
        </w:rPr>
      </w:pPr>
      <w:r w:rsidRPr="00F843FC">
        <w:rPr>
          <w:rFonts w:ascii="Arial Narrow" w:hAnsi="Arial Narrow"/>
          <w:sz w:val="22"/>
          <w:szCs w:val="22"/>
        </w:rPr>
        <w:t xml:space="preserve">Constatar errores o escrituras similares en los documentos presentados por diferentes empresas en el procedimiento de contratación; </w:t>
      </w:r>
    </w:p>
    <w:p w14:paraId="7BF392AC" w14:textId="679EFFD0" w:rsidR="00F843FC" w:rsidRPr="00F843FC" w:rsidRDefault="00F843FC" w:rsidP="00F843FC">
      <w:pPr>
        <w:pStyle w:val="ListParagraph"/>
        <w:numPr>
          <w:ilvl w:val="0"/>
          <w:numId w:val="75"/>
        </w:numPr>
        <w:spacing w:line="276" w:lineRule="auto"/>
        <w:jc w:val="both"/>
        <w:rPr>
          <w:rFonts w:ascii="Arial Narrow" w:hAnsi="Arial Narrow"/>
          <w:sz w:val="22"/>
          <w:szCs w:val="22"/>
        </w:rPr>
      </w:pPr>
      <w:r w:rsidRPr="00F843FC">
        <w:rPr>
          <w:rFonts w:ascii="Arial Narrow" w:hAnsi="Arial Narrow"/>
          <w:sz w:val="22"/>
          <w:szCs w:val="22"/>
        </w:rPr>
        <w:t xml:space="preserve">Identificar coincidencias en algunos de los datos suministrados por distintos proveedores tales como: domicilio accionistas, teléfonos, entre otros: </w:t>
      </w:r>
    </w:p>
    <w:p w14:paraId="4A4ED735" w14:textId="667B4053" w:rsidR="00F843FC" w:rsidRPr="00F843FC" w:rsidRDefault="00F843FC" w:rsidP="00F843FC">
      <w:pPr>
        <w:pStyle w:val="ListParagraph"/>
        <w:numPr>
          <w:ilvl w:val="0"/>
          <w:numId w:val="75"/>
        </w:numPr>
        <w:spacing w:line="276" w:lineRule="auto"/>
        <w:jc w:val="both"/>
        <w:rPr>
          <w:rFonts w:ascii="Arial Narrow" w:hAnsi="Arial Narrow"/>
          <w:sz w:val="22"/>
          <w:szCs w:val="22"/>
        </w:rPr>
      </w:pPr>
      <w:r w:rsidRPr="00F843FC">
        <w:rPr>
          <w:rFonts w:ascii="Arial Narrow" w:hAnsi="Arial Narrow"/>
          <w:sz w:val="22"/>
          <w:szCs w:val="22"/>
        </w:rPr>
        <w:t xml:space="preserve">Validar los permisos, licencias o autorizaciones de entidades competentes como Dirección General de Impuestos Internos o las Cámaras de Comercio y Producción, que administran el Registro Mercantil, entre otros; </w:t>
      </w:r>
    </w:p>
    <w:p w14:paraId="4DA2D682" w14:textId="62EC5C15" w:rsidR="00F843FC" w:rsidRPr="00F843FC" w:rsidRDefault="00F843FC" w:rsidP="00F843FC">
      <w:pPr>
        <w:pStyle w:val="ListParagraph"/>
        <w:numPr>
          <w:ilvl w:val="0"/>
          <w:numId w:val="75"/>
        </w:numPr>
        <w:spacing w:line="276" w:lineRule="auto"/>
        <w:jc w:val="both"/>
        <w:rPr>
          <w:rFonts w:ascii="Arial Narrow" w:hAnsi="Arial Narrow"/>
          <w:sz w:val="22"/>
          <w:szCs w:val="22"/>
        </w:rPr>
      </w:pPr>
      <w:r w:rsidRPr="00F843FC">
        <w:rPr>
          <w:rFonts w:ascii="Arial Narrow" w:hAnsi="Arial Narrow"/>
          <w:sz w:val="22"/>
          <w:szCs w:val="22"/>
        </w:rPr>
        <w:t xml:space="preserve">Prevenir vulneraciones al régimen de inhabilidades para contratar con el Estado, establecido en el artículo 14 de la Ley Núm. 340-06 y sus modificaciones; </w:t>
      </w:r>
    </w:p>
    <w:p w14:paraId="7B0C1349" w14:textId="2FEE98AA" w:rsidR="00F843FC" w:rsidRPr="00F843FC" w:rsidRDefault="00F843FC" w:rsidP="00F843FC">
      <w:pPr>
        <w:pStyle w:val="ListParagraph"/>
        <w:numPr>
          <w:ilvl w:val="0"/>
          <w:numId w:val="75"/>
        </w:numPr>
        <w:spacing w:line="276" w:lineRule="auto"/>
        <w:jc w:val="both"/>
        <w:rPr>
          <w:rFonts w:ascii="Arial Narrow" w:hAnsi="Arial Narrow"/>
          <w:sz w:val="22"/>
          <w:szCs w:val="22"/>
        </w:rPr>
      </w:pPr>
      <w:r w:rsidRPr="00F843FC">
        <w:rPr>
          <w:rFonts w:ascii="Arial Narrow" w:hAnsi="Arial Narrow"/>
          <w:sz w:val="22"/>
          <w:szCs w:val="22"/>
        </w:rPr>
        <w:t xml:space="preserve">Determinar posibles vinculaciones entre oferentes y funcionarios públicos de la organización para gestionar posibles conflictos de interés; </w:t>
      </w:r>
    </w:p>
    <w:p w14:paraId="194CE476" w14:textId="3477CCD6" w:rsidR="00F843FC" w:rsidRPr="00F843FC" w:rsidRDefault="00F843FC" w:rsidP="00F843FC">
      <w:pPr>
        <w:pStyle w:val="ListParagraph"/>
        <w:numPr>
          <w:ilvl w:val="0"/>
          <w:numId w:val="75"/>
        </w:numPr>
        <w:spacing w:line="276" w:lineRule="auto"/>
        <w:jc w:val="both"/>
        <w:rPr>
          <w:rFonts w:ascii="Arial Narrow" w:hAnsi="Arial Narrow"/>
          <w:sz w:val="22"/>
          <w:szCs w:val="22"/>
        </w:rPr>
      </w:pPr>
      <w:r w:rsidRPr="00F843FC">
        <w:rPr>
          <w:rFonts w:ascii="Arial Narrow" w:hAnsi="Arial Narrow"/>
          <w:sz w:val="22"/>
          <w:szCs w:val="22"/>
        </w:rPr>
        <w:t xml:space="preserve">Identificar propuestas idénticas en el procedimiento de contratación; </w:t>
      </w:r>
    </w:p>
    <w:p w14:paraId="35E54FF8" w14:textId="39F752C4" w:rsidR="00F843FC" w:rsidRPr="00F843FC" w:rsidRDefault="00F843FC" w:rsidP="00F843FC">
      <w:pPr>
        <w:pStyle w:val="ListParagraph"/>
        <w:numPr>
          <w:ilvl w:val="0"/>
          <w:numId w:val="75"/>
        </w:numPr>
        <w:spacing w:line="276" w:lineRule="auto"/>
        <w:jc w:val="both"/>
        <w:rPr>
          <w:rFonts w:ascii="Arial Narrow" w:hAnsi="Arial Narrow"/>
          <w:sz w:val="22"/>
          <w:szCs w:val="22"/>
        </w:rPr>
      </w:pPr>
      <w:r w:rsidRPr="00F843FC">
        <w:rPr>
          <w:rFonts w:ascii="Arial Narrow" w:hAnsi="Arial Narrow"/>
          <w:sz w:val="22"/>
          <w:szCs w:val="22"/>
        </w:rPr>
        <w:lastRenderedPageBreak/>
        <w:t xml:space="preserve">Detectar si una Persona Expuesta Políticamente (PEP) es accionista o socia de una persona jurídica, la cual, a su vez se encuentra participando en el procedimiento. </w:t>
      </w:r>
    </w:p>
    <w:p w14:paraId="3939B369" w14:textId="3A4B9771" w:rsidR="00F843FC" w:rsidRPr="00F843FC" w:rsidRDefault="00F843FC" w:rsidP="00F843FC">
      <w:pPr>
        <w:pStyle w:val="ListParagraph"/>
        <w:numPr>
          <w:ilvl w:val="0"/>
          <w:numId w:val="75"/>
        </w:numPr>
        <w:spacing w:line="276" w:lineRule="auto"/>
        <w:jc w:val="both"/>
        <w:rPr>
          <w:rFonts w:ascii="Arial Narrow" w:hAnsi="Arial Narrow"/>
          <w:sz w:val="22"/>
          <w:szCs w:val="22"/>
        </w:rPr>
      </w:pPr>
      <w:r w:rsidRPr="00F843FC">
        <w:rPr>
          <w:rFonts w:ascii="Arial Narrow" w:hAnsi="Arial Narrow"/>
          <w:sz w:val="22"/>
          <w:szCs w:val="22"/>
        </w:rPr>
        <w:t xml:space="preserve">Determinar la presencia de empresas recién constituidas en un procedimiento de contratación, que no presentan la capacidad financiera para ser adjudicadas, a la vez que se asocian a un mismo proponente. </w:t>
      </w:r>
    </w:p>
    <w:p w14:paraId="75A4A692" w14:textId="77777777" w:rsidR="00F843FC" w:rsidRPr="00F843FC" w:rsidRDefault="00F843FC" w:rsidP="00F843FC">
      <w:pPr>
        <w:spacing w:line="276" w:lineRule="auto"/>
        <w:jc w:val="both"/>
        <w:rPr>
          <w:rFonts w:ascii="Arial Narrow" w:hAnsi="Arial Narrow"/>
          <w:sz w:val="22"/>
          <w:szCs w:val="22"/>
        </w:rPr>
      </w:pPr>
      <w:r w:rsidRPr="00F843FC">
        <w:rPr>
          <w:rFonts w:ascii="Arial Narrow" w:hAnsi="Arial Narrow"/>
          <w:sz w:val="22"/>
          <w:szCs w:val="22"/>
        </w:rPr>
        <w:t xml:space="preserve"> </w:t>
      </w:r>
    </w:p>
    <w:p w14:paraId="489730AA" w14:textId="77777777" w:rsidR="00F843FC" w:rsidRPr="00F843FC" w:rsidRDefault="00F843FC" w:rsidP="00F843FC">
      <w:pPr>
        <w:spacing w:line="276" w:lineRule="auto"/>
        <w:jc w:val="both"/>
        <w:rPr>
          <w:rFonts w:ascii="Arial Narrow" w:hAnsi="Arial Narrow"/>
          <w:sz w:val="22"/>
          <w:szCs w:val="22"/>
        </w:rPr>
      </w:pPr>
      <w:r w:rsidRPr="00F843FC">
        <w:rPr>
          <w:rFonts w:ascii="Arial Narrow" w:hAnsi="Arial Narrow"/>
          <w:sz w:val="22"/>
          <w:szCs w:val="22"/>
        </w:rPr>
        <w:t xml:space="preserve">Si durante la realización de la debida diligencia, se determina que el oferente está sujeto a inhabilidades, ha proporcionado información falsa, o ha manipulado o falsificado documentos, así como participado en prácticas de colusión, coerción u obstrucción, la entidad contratante deberá comunicar al oferente por escrito la existencia de tales indicios. Además, le otorgará un plazo de tres (3) días hábiles para que el oferente presente, también por escrito, sus argumentos y evidencias que demuestren que no existe lo alegado. </w:t>
      </w:r>
    </w:p>
    <w:p w14:paraId="6B32CCE3" w14:textId="77777777" w:rsidR="00F843FC" w:rsidRPr="00F843FC" w:rsidRDefault="00F843FC" w:rsidP="00F843FC">
      <w:pPr>
        <w:spacing w:line="276" w:lineRule="auto"/>
        <w:jc w:val="both"/>
        <w:rPr>
          <w:rFonts w:ascii="Arial Narrow" w:hAnsi="Arial Narrow"/>
          <w:sz w:val="22"/>
          <w:szCs w:val="22"/>
        </w:rPr>
      </w:pPr>
      <w:r w:rsidRPr="00F843FC">
        <w:rPr>
          <w:rFonts w:ascii="Arial Narrow" w:hAnsi="Arial Narrow"/>
          <w:sz w:val="22"/>
          <w:szCs w:val="22"/>
        </w:rPr>
        <w:t xml:space="preserve"> </w:t>
      </w:r>
    </w:p>
    <w:p w14:paraId="67F52520" w14:textId="16EB0638" w:rsidR="00F843FC" w:rsidRDefault="00F843FC" w:rsidP="00F843FC">
      <w:pPr>
        <w:spacing w:line="276" w:lineRule="auto"/>
        <w:jc w:val="both"/>
        <w:rPr>
          <w:rFonts w:ascii="Arial Narrow" w:hAnsi="Arial Narrow"/>
          <w:sz w:val="22"/>
          <w:szCs w:val="22"/>
        </w:rPr>
      </w:pPr>
      <w:r w:rsidRPr="00F843FC">
        <w:rPr>
          <w:rFonts w:ascii="Arial Narrow" w:hAnsi="Arial Narrow"/>
          <w:sz w:val="22"/>
          <w:szCs w:val="22"/>
        </w:rPr>
        <w:t>Si el oferente no presenta sus argumentos dentro del plazo estipulado, no se refiere a lo solicitado o no logra demostrar la inexactitud de los indicios identificados, quedará descalificado. En consecuencia, su oferta será desestimada, lo cual será documentado y motivado en el correspondiente informe de evaluación técnica, sin perjuicio de las demás acciones civiles, administrativas y penales que pudieran corresponder.</w:t>
      </w:r>
    </w:p>
    <w:p w14:paraId="13F297A9" w14:textId="77777777" w:rsidR="00F843FC" w:rsidRDefault="00F843FC" w:rsidP="00557562">
      <w:pPr>
        <w:spacing w:line="276" w:lineRule="auto"/>
        <w:jc w:val="both"/>
        <w:rPr>
          <w:rFonts w:ascii="Arial Narrow" w:hAnsi="Arial Narrow"/>
          <w:sz w:val="22"/>
          <w:szCs w:val="22"/>
        </w:rPr>
      </w:pPr>
    </w:p>
    <w:p w14:paraId="5D90B5AC" w14:textId="467FE083" w:rsidR="00371EAC" w:rsidRPr="00371EAC" w:rsidRDefault="00371EAC" w:rsidP="00371EAC">
      <w:pPr>
        <w:spacing w:after="3" w:line="248" w:lineRule="auto"/>
        <w:jc w:val="both"/>
        <w:rPr>
          <w:rFonts w:ascii="Arial Narrow" w:hAnsi="Arial Narrow"/>
          <w:sz w:val="22"/>
          <w:szCs w:val="22"/>
        </w:rPr>
      </w:pPr>
      <w:r w:rsidRPr="00371EAC">
        <w:rPr>
          <w:rFonts w:ascii="Arial Narrow" w:hAnsi="Arial Narrow"/>
          <w:sz w:val="22"/>
          <w:szCs w:val="22"/>
        </w:rPr>
        <w:t>Esta puede realizarse en cualquier etapa del procedimiento previo a la adjudicación</w:t>
      </w:r>
      <w:r>
        <w:rPr>
          <w:rFonts w:ascii="Arial Narrow" w:hAnsi="Arial Narrow"/>
          <w:sz w:val="22"/>
          <w:szCs w:val="22"/>
        </w:rPr>
        <w:t>.</w:t>
      </w:r>
      <w:r w:rsidRPr="00371EAC">
        <w:rPr>
          <w:rFonts w:ascii="Arial Narrow" w:hAnsi="Arial Narrow"/>
          <w:sz w:val="22"/>
          <w:szCs w:val="22"/>
        </w:rPr>
        <w:t xml:space="preserve"> </w:t>
      </w:r>
    </w:p>
    <w:p w14:paraId="2A09C59D" w14:textId="77777777" w:rsidR="00F843FC" w:rsidRPr="00557562" w:rsidRDefault="00F843FC" w:rsidP="00557562">
      <w:pPr>
        <w:spacing w:line="276" w:lineRule="auto"/>
        <w:jc w:val="both"/>
        <w:rPr>
          <w:rFonts w:ascii="Arial Narrow" w:hAnsi="Arial Narrow"/>
          <w:sz w:val="22"/>
          <w:szCs w:val="22"/>
        </w:rPr>
      </w:pPr>
    </w:p>
    <w:p w14:paraId="55C1BA93" w14:textId="77777777" w:rsidR="00BA51B9" w:rsidRPr="00557562" w:rsidRDefault="00BA51B9" w:rsidP="002437F0">
      <w:pPr>
        <w:pStyle w:val="Heading1"/>
      </w:pPr>
      <w:bookmarkStart w:id="53" w:name="_Toc159336694"/>
      <w:bookmarkStart w:id="54" w:name="_Toc214632022"/>
      <w:bookmarkEnd w:id="50"/>
      <w:bookmarkEnd w:id="52"/>
      <w:r w:rsidRPr="00557562">
        <w:t>Adjudicación</w:t>
      </w:r>
      <w:r w:rsidRPr="00557562">
        <w:rPr>
          <w:rStyle w:val="FootnoteReference"/>
        </w:rPr>
        <w:footnoteReference w:id="3"/>
      </w:r>
      <w:bookmarkEnd w:id="53"/>
      <w:bookmarkEnd w:id="54"/>
      <w:r w:rsidRPr="00557562">
        <w:t xml:space="preserve"> </w:t>
      </w:r>
    </w:p>
    <w:p w14:paraId="041F8C92" w14:textId="77777777" w:rsidR="00BA51B9" w:rsidRPr="00557562" w:rsidRDefault="00BA51B9" w:rsidP="00557562">
      <w:pPr>
        <w:spacing w:line="276" w:lineRule="auto"/>
        <w:rPr>
          <w:rFonts w:ascii="Arial Narrow" w:hAnsi="Arial Narrow"/>
          <w:sz w:val="22"/>
          <w:szCs w:val="22"/>
          <w:lang w:val="es-MX"/>
        </w:rPr>
      </w:pPr>
    </w:p>
    <w:p w14:paraId="633B3AC7" w14:textId="2B51F5B3" w:rsidR="00371EAC" w:rsidRPr="00371EAC" w:rsidRDefault="00371EAC" w:rsidP="00371EAC">
      <w:pPr>
        <w:spacing w:line="276" w:lineRule="auto"/>
        <w:rPr>
          <w:rFonts w:ascii="Arial Narrow" w:hAnsi="Arial Narrow"/>
          <w:sz w:val="22"/>
          <w:szCs w:val="22"/>
        </w:rPr>
      </w:pPr>
      <w:r w:rsidRPr="00371EAC">
        <w:rPr>
          <w:rFonts w:ascii="Arial Narrow" w:hAnsi="Arial Narrow"/>
          <w:sz w:val="22"/>
          <w:szCs w:val="22"/>
        </w:rPr>
        <w:t xml:space="preserve">La adjudicación será en favor de aquel oferente que: 1) Haya presentado la mejor oferta económica, y 2) haya cumplido con todos los requerimientos en el numeral 2.  </w:t>
      </w:r>
    </w:p>
    <w:p w14:paraId="724AD535" w14:textId="77777777" w:rsidR="00371EAC" w:rsidRPr="00371EAC" w:rsidRDefault="00371EAC" w:rsidP="00371EAC">
      <w:pPr>
        <w:spacing w:line="276" w:lineRule="auto"/>
        <w:rPr>
          <w:rFonts w:ascii="Arial Narrow" w:hAnsi="Arial Narrow"/>
          <w:sz w:val="22"/>
          <w:szCs w:val="22"/>
        </w:rPr>
      </w:pPr>
      <w:r w:rsidRPr="00371EAC">
        <w:rPr>
          <w:rFonts w:ascii="Arial Narrow" w:hAnsi="Arial Narrow"/>
          <w:sz w:val="22"/>
          <w:szCs w:val="22"/>
        </w:rPr>
        <w:t xml:space="preserve"> </w:t>
      </w:r>
    </w:p>
    <w:p w14:paraId="3BE24831" w14:textId="77777777" w:rsidR="00371EAC" w:rsidRPr="00371EAC" w:rsidRDefault="00371EAC" w:rsidP="00371EAC">
      <w:pPr>
        <w:spacing w:line="276" w:lineRule="auto"/>
        <w:rPr>
          <w:rFonts w:ascii="Arial Narrow" w:hAnsi="Arial Narrow"/>
          <w:sz w:val="22"/>
          <w:szCs w:val="22"/>
        </w:rPr>
      </w:pPr>
      <w:r w:rsidRPr="00371EAC">
        <w:rPr>
          <w:rFonts w:ascii="Arial Narrow" w:hAnsi="Arial Narrow"/>
          <w:sz w:val="22"/>
          <w:szCs w:val="22"/>
        </w:rPr>
        <w:t xml:space="preserve">Si se presentase una sola Oferta, ella deberá ser considerada y se procederá a la Adjudicación, si habiendo cumplido con lo exigido en las especificaciones Técnicas, se le considera conveniente a los intereses de la Institución. </w:t>
      </w:r>
    </w:p>
    <w:p w14:paraId="72F8560A" w14:textId="77777777" w:rsidR="00371EAC" w:rsidRPr="00371EAC" w:rsidRDefault="00371EAC" w:rsidP="00371EAC">
      <w:pPr>
        <w:spacing w:line="276" w:lineRule="auto"/>
        <w:rPr>
          <w:rFonts w:ascii="Arial Narrow" w:hAnsi="Arial Narrow"/>
          <w:sz w:val="22"/>
          <w:szCs w:val="22"/>
        </w:rPr>
      </w:pPr>
      <w:r w:rsidRPr="00371EAC">
        <w:rPr>
          <w:rFonts w:ascii="Arial Narrow" w:hAnsi="Arial Narrow"/>
          <w:sz w:val="22"/>
          <w:szCs w:val="22"/>
        </w:rPr>
        <w:t xml:space="preserve"> </w:t>
      </w:r>
    </w:p>
    <w:p w14:paraId="69235D81" w14:textId="3C09C075" w:rsidR="00BA51B9" w:rsidRDefault="00371EAC" w:rsidP="00371EAC">
      <w:pPr>
        <w:spacing w:line="276" w:lineRule="auto"/>
        <w:rPr>
          <w:rFonts w:ascii="Arial Narrow" w:hAnsi="Arial Narrow"/>
          <w:sz w:val="22"/>
          <w:szCs w:val="22"/>
        </w:rPr>
      </w:pPr>
      <w:r w:rsidRPr="00371EAC">
        <w:rPr>
          <w:rFonts w:ascii="Arial Narrow" w:hAnsi="Arial Narrow"/>
          <w:sz w:val="22"/>
          <w:szCs w:val="22"/>
        </w:rPr>
        <w:t>La Adjudicación será decidida a favor del Oferente/Proponente cuya propuesta cumpla con los requisitos exigidos y sea calificada como la más razonable para los intereses institucionales tomando en cuenta la recomendación de los peritos técnicos mediante el informe pericial y considerando calidad y precio en las evaluaciones además las condiciones que se establecen en el presente Pliego de Condiciones Específicas.</w:t>
      </w:r>
    </w:p>
    <w:p w14:paraId="68F8E902" w14:textId="77777777" w:rsidR="00371EAC" w:rsidRPr="00557562" w:rsidRDefault="00371EAC" w:rsidP="00557562">
      <w:pPr>
        <w:spacing w:line="276" w:lineRule="auto"/>
        <w:rPr>
          <w:rFonts w:ascii="Arial Narrow" w:hAnsi="Arial Narrow"/>
          <w:sz w:val="22"/>
          <w:szCs w:val="22"/>
        </w:rPr>
      </w:pPr>
    </w:p>
    <w:p w14:paraId="06DE7F4C" w14:textId="1A45EF6E" w:rsidR="00371EAC" w:rsidRDefault="00371EAC" w:rsidP="002437F0">
      <w:pPr>
        <w:pStyle w:val="Heading1"/>
      </w:pPr>
      <w:bookmarkStart w:id="55" w:name="_Toc214632023"/>
      <w:r>
        <w:t>F</w:t>
      </w:r>
      <w:r w:rsidRPr="00371EAC">
        <w:t>orma y plazo de Pago</w:t>
      </w:r>
      <w:bookmarkEnd w:id="55"/>
    </w:p>
    <w:p w14:paraId="5E7A63EF" w14:textId="77777777" w:rsidR="00371EAC" w:rsidRDefault="00371EAC" w:rsidP="00371EAC">
      <w:pPr>
        <w:pStyle w:val="List"/>
      </w:pPr>
    </w:p>
    <w:p w14:paraId="4C46D5F4" w14:textId="7A0DC560" w:rsidR="00BA51B9" w:rsidRDefault="00371EAC" w:rsidP="00A967CC">
      <w:pPr>
        <w:jc w:val="both"/>
        <w:rPr>
          <w:rFonts w:ascii="Arial Narrow" w:hAnsi="Arial Narrow" w:cs="Arial"/>
          <w:sz w:val="22"/>
          <w:szCs w:val="22"/>
        </w:rPr>
      </w:pPr>
      <w:r w:rsidRPr="00371EAC">
        <w:rPr>
          <w:rFonts w:ascii="Arial Narrow" w:hAnsi="Arial Narrow" w:cs="Arial"/>
          <w:sz w:val="22"/>
          <w:szCs w:val="22"/>
        </w:rPr>
        <w:t>La Entidad Contratante establece la siguiente modalidad de pago: Se realizará un pago a los 30 días de la recepción conforme de los bienes entregados y la presentación de las facturas con comprobante gubernamental del servicio adjudicado, y recibido de manera conforme/satisfactoria.</w:t>
      </w:r>
    </w:p>
    <w:p w14:paraId="7CF00C4A" w14:textId="77777777" w:rsidR="00A967CC" w:rsidRPr="00A967CC" w:rsidRDefault="00A967CC" w:rsidP="00A967CC">
      <w:pPr>
        <w:jc w:val="both"/>
        <w:rPr>
          <w:rFonts w:ascii="Arial Narrow" w:hAnsi="Arial Narrow" w:cs="Arial"/>
          <w:sz w:val="22"/>
          <w:szCs w:val="22"/>
        </w:rPr>
      </w:pPr>
    </w:p>
    <w:p w14:paraId="74FE1CB9" w14:textId="5CFCD84F" w:rsidR="00BA51B9" w:rsidRDefault="00371EAC" w:rsidP="002437F0">
      <w:pPr>
        <w:pStyle w:val="Heading1"/>
      </w:pPr>
      <w:bookmarkStart w:id="56" w:name="_Toc214632024"/>
      <w:r w:rsidRPr="00371EAC">
        <w:t>Empate Entre Oferentes</w:t>
      </w:r>
      <w:bookmarkEnd w:id="56"/>
    </w:p>
    <w:p w14:paraId="777876C9" w14:textId="77777777" w:rsidR="00371EAC" w:rsidRDefault="00371EAC" w:rsidP="00371EAC">
      <w:pPr>
        <w:pStyle w:val="List"/>
      </w:pPr>
    </w:p>
    <w:p w14:paraId="634A5EEF" w14:textId="60B9DF27" w:rsidR="00371EAC" w:rsidRPr="00371EAC" w:rsidRDefault="00371EAC" w:rsidP="00371EAC">
      <w:pPr>
        <w:pStyle w:val="List"/>
        <w:jc w:val="both"/>
        <w:rPr>
          <w:rFonts w:ascii="Arial Narrow" w:hAnsi="Arial Narrow"/>
          <w:sz w:val="22"/>
          <w:szCs w:val="22"/>
        </w:rPr>
      </w:pPr>
      <w:r w:rsidRPr="00371EAC">
        <w:rPr>
          <w:rFonts w:ascii="Arial Narrow" w:hAnsi="Arial Narrow"/>
          <w:sz w:val="22"/>
          <w:szCs w:val="22"/>
        </w:rPr>
        <w:t xml:space="preserve">En caso de empate entre dos o más oferentes/proponentes, se procederá de acuerdo con el siguiente procedimiento: </w:t>
      </w:r>
    </w:p>
    <w:p w14:paraId="3728E8F1" w14:textId="77777777" w:rsidR="00371EAC" w:rsidRPr="00371EAC" w:rsidRDefault="00371EAC" w:rsidP="00371EAC">
      <w:pPr>
        <w:pStyle w:val="List"/>
        <w:jc w:val="both"/>
        <w:rPr>
          <w:rFonts w:ascii="Arial Narrow" w:hAnsi="Arial Narrow"/>
          <w:sz w:val="22"/>
          <w:szCs w:val="22"/>
        </w:rPr>
      </w:pPr>
      <w:r w:rsidRPr="00371EAC">
        <w:rPr>
          <w:rFonts w:ascii="Arial Narrow" w:hAnsi="Arial Narrow"/>
          <w:sz w:val="22"/>
          <w:szCs w:val="22"/>
        </w:rPr>
        <w:t xml:space="preserve"> </w:t>
      </w:r>
    </w:p>
    <w:p w14:paraId="377D3187" w14:textId="5EF19AC3" w:rsidR="00371EAC" w:rsidRPr="00371EAC" w:rsidRDefault="00371EAC" w:rsidP="00371EAC">
      <w:pPr>
        <w:pStyle w:val="List"/>
        <w:numPr>
          <w:ilvl w:val="0"/>
          <w:numId w:val="76"/>
        </w:numPr>
        <w:jc w:val="both"/>
        <w:rPr>
          <w:rFonts w:ascii="Arial Narrow" w:hAnsi="Arial Narrow"/>
          <w:sz w:val="22"/>
          <w:szCs w:val="22"/>
        </w:rPr>
      </w:pPr>
      <w:r w:rsidRPr="00371EAC">
        <w:rPr>
          <w:rFonts w:ascii="Arial Narrow" w:hAnsi="Arial Narrow"/>
          <w:sz w:val="22"/>
          <w:szCs w:val="22"/>
        </w:rPr>
        <w:t xml:space="preserve">Se dará preferencia a la oferta que haya incluido la contratación de personas con discapacidad. </w:t>
      </w:r>
    </w:p>
    <w:p w14:paraId="58E1E8ED" w14:textId="18D53739" w:rsidR="00371EAC" w:rsidRPr="00371EAC" w:rsidRDefault="00371EAC" w:rsidP="00371EAC">
      <w:pPr>
        <w:pStyle w:val="List"/>
        <w:ind w:hanging="306"/>
        <w:jc w:val="both"/>
        <w:rPr>
          <w:rFonts w:ascii="Arial Narrow" w:hAnsi="Arial Narrow"/>
          <w:sz w:val="22"/>
          <w:szCs w:val="22"/>
        </w:rPr>
      </w:pPr>
    </w:p>
    <w:p w14:paraId="28A47317" w14:textId="128EC917" w:rsidR="00371EAC" w:rsidRPr="00371EAC" w:rsidRDefault="00371EAC" w:rsidP="00371EAC">
      <w:pPr>
        <w:pStyle w:val="List"/>
        <w:numPr>
          <w:ilvl w:val="0"/>
          <w:numId w:val="76"/>
        </w:numPr>
        <w:jc w:val="both"/>
        <w:rPr>
          <w:rFonts w:ascii="Arial Narrow" w:hAnsi="Arial Narrow"/>
          <w:sz w:val="22"/>
          <w:szCs w:val="22"/>
        </w:rPr>
      </w:pPr>
      <w:r w:rsidRPr="00371EAC">
        <w:rPr>
          <w:rFonts w:ascii="Arial Narrow" w:hAnsi="Arial Narrow"/>
          <w:sz w:val="22"/>
          <w:szCs w:val="22"/>
        </w:rPr>
        <w:lastRenderedPageBreak/>
        <w:t xml:space="preserve">En caso de que no se hayan recibido ofertas que cumplan con el criterio se procederá por una selección al azar, en presencia de Notario Público y de los interesados, utilizando para tales fines el procedimiento de sorteo.  </w:t>
      </w:r>
    </w:p>
    <w:p w14:paraId="79D19C65" w14:textId="77777777" w:rsidR="00371EAC" w:rsidRDefault="00371EAC" w:rsidP="00371EAC">
      <w:pPr>
        <w:pStyle w:val="List"/>
      </w:pPr>
    </w:p>
    <w:p w14:paraId="78F60D18" w14:textId="77777777" w:rsidR="00BA51B9" w:rsidRPr="00557562" w:rsidRDefault="00BA51B9" w:rsidP="00557562">
      <w:pPr>
        <w:spacing w:line="276" w:lineRule="auto"/>
        <w:rPr>
          <w:rFonts w:ascii="Arial Narrow" w:hAnsi="Arial Narrow"/>
          <w:sz w:val="22"/>
          <w:szCs w:val="22"/>
        </w:rPr>
      </w:pPr>
    </w:p>
    <w:p w14:paraId="4AC50FF4" w14:textId="32984A48" w:rsidR="00BA51B9" w:rsidRDefault="00371EAC" w:rsidP="002437F0">
      <w:pPr>
        <w:pStyle w:val="Heading1"/>
      </w:pPr>
      <w:bookmarkStart w:id="57" w:name="_Toc214632025"/>
      <w:r w:rsidRPr="00371EAC">
        <w:t>Supervisor o responsable del contrato</w:t>
      </w:r>
      <w:bookmarkEnd w:id="57"/>
      <w:r w:rsidRPr="00371EAC">
        <w:t xml:space="preserve"> </w:t>
      </w:r>
    </w:p>
    <w:p w14:paraId="50BCB580" w14:textId="77777777" w:rsidR="00A967CC" w:rsidRPr="00A967CC" w:rsidRDefault="00A967CC" w:rsidP="00A967CC">
      <w:pPr>
        <w:pStyle w:val="List"/>
      </w:pPr>
    </w:p>
    <w:p w14:paraId="333E8D7F" w14:textId="781143E7" w:rsidR="00BA51B9" w:rsidRPr="00371EAC" w:rsidRDefault="00BA51B9" w:rsidP="00557562">
      <w:pPr>
        <w:spacing w:line="276" w:lineRule="auto"/>
        <w:jc w:val="both"/>
        <w:rPr>
          <w:rFonts w:ascii="Arial Narrow" w:hAnsi="Arial Narrow"/>
          <w:sz w:val="22"/>
          <w:szCs w:val="22"/>
        </w:rPr>
      </w:pPr>
      <w:r w:rsidRPr="00371EAC">
        <w:rPr>
          <w:rFonts w:ascii="Arial Narrow" w:hAnsi="Arial Narrow"/>
          <w:sz w:val="22"/>
          <w:szCs w:val="22"/>
        </w:rPr>
        <w:t xml:space="preserve">El </w:t>
      </w:r>
      <w:bookmarkStart w:id="58" w:name="_Hlk206064851"/>
      <w:r w:rsidR="003B7154" w:rsidRPr="00371EAC">
        <w:rPr>
          <w:rFonts w:ascii="Arial Narrow" w:hAnsi="Arial Narrow"/>
          <w:b/>
          <w:bCs/>
          <w:sz w:val="22"/>
          <w:szCs w:val="22"/>
        </w:rPr>
        <w:t>Banco Agrícola de la República Dominicana</w:t>
      </w:r>
      <w:r w:rsidRPr="00371EAC">
        <w:rPr>
          <w:rFonts w:ascii="Arial Narrow" w:hAnsi="Arial Narrow"/>
          <w:b/>
          <w:color w:val="C00000"/>
          <w:sz w:val="22"/>
          <w:szCs w:val="22"/>
        </w:rPr>
        <w:t xml:space="preserve"> </w:t>
      </w:r>
      <w:bookmarkEnd w:id="58"/>
      <w:r w:rsidR="00371EAC" w:rsidRPr="00371EAC">
        <w:rPr>
          <w:rFonts w:ascii="Arial Narrow" w:hAnsi="Arial Narrow"/>
          <w:sz w:val="22"/>
          <w:szCs w:val="22"/>
        </w:rPr>
        <w:t xml:space="preserve">ha designado como supervisor o responsable del contrato a </w:t>
      </w:r>
      <w:r w:rsidR="00DE14C0" w:rsidRPr="00F163B3">
        <w:rPr>
          <w:rFonts w:ascii="Arial Narrow" w:hAnsi="Arial Narrow"/>
          <w:sz w:val="22"/>
          <w:szCs w:val="22"/>
        </w:rPr>
        <w:t>Hostos Fernández</w:t>
      </w:r>
      <w:r w:rsidR="00F5350F" w:rsidRPr="00F163B3">
        <w:rPr>
          <w:rFonts w:ascii="Arial Narrow" w:hAnsi="Arial Narrow"/>
          <w:sz w:val="22"/>
          <w:szCs w:val="22"/>
        </w:rPr>
        <w:t>,</w:t>
      </w:r>
      <w:r w:rsidR="00371EAC" w:rsidRPr="00371EAC">
        <w:rPr>
          <w:rFonts w:ascii="Arial Narrow" w:hAnsi="Arial Narrow"/>
          <w:sz w:val="22"/>
          <w:szCs w:val="22"/>
        </w:rPr>
        <w:t xml:space="preserve"> </w:t>
      </w:r>
      <w:r w:rsidR="00DE14C0">
        <w:rPr>
          <w:rFonts w:ascii="Arial Narrow" w:hAnsi="Arial Narrow"/>
          <w:sz w:val="22"/>
          <w:szCs w:val="22"/>
        </w:rPr>
        <w:t>Supervisor de Mantenimiento de Equipos</w:t>
      </w:r>
      <w:r w:rsidR="00371EAC">
        <w:rPr>
          <w:rFonts w:ascii="Arial Narrow" w:hAnsi="Arial Narrow"/>
          <w:sz w:val="22"/>
          <w:szCs w:val="22"/>
        </w:rPr>
        <w:t xml:space="preserve"> de la institución.</w:t>
      </w:r>
    </w:p>
    <w:p w14:paraId="01C704F3" w14:textId="77777777" w:rsidR="00BA51B9" w:rsidRPr="00557562" w:rsidRDefault="00BA51B9" w:rsidP="00557562">
      <w:pPr>
        <w:pStyle w:val="ListParagraph"/>
        <w:spacing w:line="276" w:lineRule="auto"/>
        <w:contextualSpacing/>
        <w:jc w:val="both"/>
        <w:rPr>
          <w:rFonts w:ascii="Arial Narrow" w:hAnsi="Arial Narrow"/>
          <w:b/>
          <w:sz w:val="22"/>
          <w:szCs w:val="22"/>
        </w:rPr>
      </w:pPr>
    </w:p>
    <w:p w14:paraId="7025292A" w14:textId="7265DD57" w:rsidR="00371EAC" w:rsidRPr="00371EAC" w:rsidRDefault="00371EAC" w:rsidP="002437F0">
      <w:pPr>
        <w:pStyle w:val="Heading1"/>
      </w:pPr>
      <w:bookmarkStart w:id="59" w:name="_Toc214632026"/>
      <w:r w:rsidRPr="00371EAC">
        <w:t>Entrega y Recepción</w:t>
      </w:r>
      <w:bookmarkEnd w:id="59"/>
      <w:r w:rsidRPr="00371EAC">
        <w:t xml:space="preserve"> </w:t>
      </w:r>
    </w:p>
    <w:p w14:paraId="17BBB150" w14:textId="77777777" w:rsidR="00BA51B9" w:rsidRPr="00557562" w:rsidRDefault="00BA51B9" w:rsidP="00557562">
      <w:pPr>
        <w:spacing w:line="276" w:lineRule="auto"/>
        <w:jc w:val="both"/>
        <w:rPr>
          <w:rFonts w:ascii="Arial Narrow" w:hAnsi="Arial Narrow"/>
          <w:sz w:val="22"/>
          <w:szCs w:val="22"/>
        </w:rPr>
      </w:pPr>
    </w:p>
    <w:p w14:paraId="6557EBBF" w14:textId="635BB6C6" w:rsidR="00371EAC" w:rsidRDefault="00371EAC" w:rsidP="00557562">
      <w:pPr>
        <w:spacing w:line="276" w:lineRule="auto"/>
        <w:jc w:val="both"/>
        <w:rPr>
          <w:rFonts w:ascii="Arial Narrow" w:hAnsi="Arial Narrow"/>
          <w:sz w:val="22"/>
          <w:szCs w:val="22"/>
        </w:rPr>
      </w:pPr>
      <w:r w:rsidRPr="00371EAC">
        <w:rPr>
          <w:rFonts w:ascii="Arial Narrow" w:hAnsi="Arial Narrow"/>
          <w:sz w:val="22"/>
          <w:szCs w:val="22"/>
        </w:rPr>
        <w:t xml:space="preserve">Todos los servicios adjudicados deberán ser entregados conforme a las especificaciones técnicas solicitadas en un plazo no mayor a lo descrito en el </w:t>
      </w:r>
      <w:r w:rsidRPr="004626DF">
        <w:rPr>
          <w:rFonts w:ascii="Arial Narrow" w:hAnsi="Arial Narrow"/>
          <w:sz w:val="22"/>
          <w:szCs w:val="22"/>
        </w:rPr>
        <w:t>siguiente cuadro:</w:t>
      </w:r>
    </w:p>
    <w:p w14:paraId="74C7AB05" w14:textId="77777777" w:rsidR="00371EAC" w:rsidRDefault="00371EAC" w:rsidP="00557562">
      <w:pPr>
        <w:spacing w:line="276" w:lineRule="auto"/>
        <w:jc w:val="both"/>
        <w:rPr>
          <w:rFonts w:ascii="Arial Narrow" w:hAnsi="Arial Narrow"/>
          <w:sz w:val="22"/>
          <w:szCs w:val="22"/>
        </w:rPr>
      </w:pPr>
    </w:p>
    <w:tbl>
      <w:tblPr>
        <w:tblStyle w:val="TableGrid"/>
        <w:tblW w:w="0" w:type="auto"/>
        <w:jc w:val="center"/>
        <w:tblLook w:val="04A0" w:firstRow="1" w:lastRow="0" w:firstColumn="1" w:lastColumn="0" w:noHBand="0" w:noVBand="1"/>
      </w:tblPr>
      <w:tblGrid>
        <w:gridCol w:w="846"/>
        <w:gridCol w:w="5909"/>
        <w:gridCol w:w="1212"/>
      </w:tblGrid>
      <w:tr w:rsidR="00411504" w14:paraId="70C4B6A4" w14:textId="77777777" w:rsidTr="00147EB0">
        <w:trPr>
          <w:trHeight w:val="340"/>
          <w:jc w:val="center"/>
        </w:trPr>
        <w:tc>
          <w:tcPr>
            <w:tcW w:w="846" w:type="dxa"/>
            <w:shd w:val="clear" w:color="auto" w:fill="17365D" w:themeFill="text2" w:themeFillShade="BF"/>
            <w:vAlign w:val="center"/>
          </w:tcPr>
          <w:p w14:paraId="67BA1663" w14:textId="77777777" w:rsidR="00411504" w:rsidRPr="00293E27" w:rsidRDefault="00411504" w:rsidP="00147EB0">
            <w:pPr>
              <w:jc w:val="center"/>
              <w:rPr>
                <w:rFonts w:asciiTheme="minorHAnsi" w:hAnsiTheme="minorHAnsi" w:cstheme="minorHAnsi"/>
                <w:b/>
                <w:bCs/>
                <w:sz w:val="18"/>
                <w:szCs w:val="18"/>
              </w:rPr>
            </w:pPr>
            <w:r w:rsidRPr="00293E27">
              <w:rPr>
                <w:rFonts w:asciiTheme="minorHAnsi" w:hAnsiTheme="minorHAnsi" w:cstheme="minorHAnsi"/>
                <w:b/>
                <w:bCs/>
                <w:sz w:val="18"/>
                <w:szCs w:val="18"/>
              </w:rPr>
              <w:t>Ítem</w:t>
            </w:r>
          </w:p>
        </w:tc>
        <w:tc>
          <w:tcPr>
            <w:tcW w:w="5909" w:type="dxa"/>
            <w:shd w:val="clear" w:color="auto" w:fill="17365D" w:themeFill="text2" w:themeFillShade="BF"/>
            <w:vAlign w:val="center"/>
          </w:tcPr>
          <w:p w14:paraId="68F9C1A8" w14:textId="1964AA98" w:rsidR="00411504" w:rsidRPr="00F843FC" w:rsidRDefault="00DA2586" w:rsidP="00147EB0">
            <w:pPr>
              <w:jc w:val="center"/>
              <w:rPr>
                <w:rFonts w:asciiTheme="minorHAnsi" w:hAnsiTheme="minorHAnsi" w:cstheme="minorHAnsi"/>
                <w:b/>
                <w:bCs/>
                <w:sz w:val="18"/>
                <w:szCs w:val="18"/>
              </w:rPr>
            </w:pPr>
            <w:r w:rsidRPr="00DA2586">
              <w:rPr>
                <w:rFonts w:asciiTheme="minorHAnsi" w:hAnsiTheme="minorHAnsi" w:cstheme="minorHAnsi"/>
                <w:b/>
                <w:bCs/>
                <w:sz w:val="18"/>
                <w:szCs w:val="18"/>
              </w:rPr>
              <w:t>Descripción</w:t>
            </w:r>
          </w:p>
        </w:tc>
        <w:tc>
          <w:tcPr>
            <w:tcW w:w="1212" w:type="dxa"/>
            <w:shd w:val="clear" w:color="auto" w:fill="17365D" w:themeFill="text2" w:themeFillShade="BF"/>
            <w:vAlign w:val="center"/>
          </w:tcPr>
          <w:p w14:paraId="5087473C" w14:textId="3F2F5C61" w:rsidR="00411504" w:rsidRPr="00293E27" w:rsidRDefault="00DA2586" w:rsidP="00147EB0">
            <w:pPr>
              <w:jc w:val="center"/>
              <w:rPr>
                <w:rFonts w:asciiTheme="minorHAnsi" w:hAnsiTheme="minorHAnsi" w:cstheme="minorHAnsi"/>
                <w:b/>
                <w:bCs/>
                <w:sz w:val="16"/>
                <w:szCs w:val="16"/>
              </w:rPr>
            </w:pPr>
            <w:r w:rsidRPr="00DA2586">
              <w:rPr>
                <w:rFonts w:asciiTheme="minorHAnsi" w:hAnsiTheme="minorHAnsi" w:cstheme="minorHAnsi"/>
                <w:b/>
                <w:bCs/>
                <w:sz w:val="16"/>
                <w:szCs w:val="16"/>
              </w:rPr>
              <w:t>Entrega</w:t>
            </w:r>
          </w:p>
        </w:tc>
      </w:tr>
      <w:tr w:rsidR="00411504" w14:paraId="1E945222" w14:textId="77777777" w:rsidTr="00DA2586">
        <w:trPr>
          <w:trHeight w:val="385"/>
          <w:jc w:val="center"/>
        </w:trPr>
        <w:tc>
          <w:tcPr>
            <w:tcW w:w="846" w:type="dxa"/>
            <w:vAlign w:val="center"/>
          </w:tcPr>
          <w:p w14:paraId="459F965B" w14:textId="77777777" w:rsidR="00411504" w:rsidRPr="00293E27" w:rsidRDefault="00411504" w:rsidP="00147EB0">
            <w:pPr>
              <w:jc w:val="center"/>
              <w:rPr>
                <w:rFonts w:ascii="Arial Narrow" w:hAnsi="Arial Narrow"/>
                <w:sz w:val="20"/>
                <w:szCs w:val="20"/>
              </w:rPr>
            </w:pPr>
            <w:r w:rsidRPr="00293E27">
              <w:rPr>
                <w:rFonts w:ascii="Arial Narrow" w:hAnsi="Arial Narrow"/>
                <w:sz w:val="20"/>
                <w:szCs w:val="20"/>
              </w:rPr>
              <w:t>1</w:t>
            </w:r>
          </w:p>
        </w:tc>
        <w:tc>
          <w:tcPr>
            <w:tcW w:w="5909" w:type="dxa"/>
            <w:vAlign w:val="center"/>
          </w:tcPr>
          <w:p w14:paraId="4A0746CB" w14:textId="0604557C" w:rsidR="00411504" w:rsidRPr="00DA2586" w:rsidRDefault="00DA2586" w:rsidP="00147EB0">
            <w:pPr>
              <w:spacing w:line="276" w:lineRule="auto"/>
              <w:jc w:val="both"/>
              <w:rPr>
                <w:rFonts w:ascii="Arial Narrow" w:hAnsi="Arial Narrow"/>
                <w:bCs/>
                <w:sz w:val="22"/>
                <w:szCs w:val="22"/>
              </w:rPr>
            </w:pPr>
            <w:r w:rsidRPr="00DA2586">
              <w:rPr>
                <w:rFonts w:ascii="Arial Narrow" w:hAnsi="Arial Narrow"/>
                <w:sz w:val="22"/>
                <w:szCs w:val="22"/>
              </w:rPr>
              <w:t>Servicios de reparación de la planta eléctrica de la Sucursal Azua</w:t>
            </w:r>
          </w:p>
        </w:tc>
        <w:tc>
          <w:tcPr>
            <w:tcW w:w="1212" w:type="dxa"/>
            <w:vAlign w:val="center"/>
          </w:tcPr>
          <w:p w14:paraId="1433B430" w14:textId="6DFA946C" w:rsidR="00411504" w:rsidRPr="00DA2586" w:rsidRDefault="00DA2586" w:rsidP="00147EB0">
            <w:pPr>
              <w:jc w:val="both"/>
              <w:rPr>
                <w:rFonts w:ascii="Arial Narrow" w:hAnsi="Arial Narrow"/>
                <w:sz w:val="22"/>
                <w:szCs w:val="22"/>
              </w:rPr>
            </w:pPr>
            <w:r w:rsidRPr="00DA2586">
              <w:rPr>
                <w:rFonts w:ascii="Arial Narrow" w:hAnsi="Arial Narrow"/>
                <w:sz w:val="22"/>
                <w:szCs w:val="22"/>
              </w:rPr>
              <w:t>Inmediata</w:t>
            </w:r>
          </w:p>
        </w:tc>
      </w:tr>
    </w:tbl>
    <w:p w14:paraId="499D06F6" w14:textId="77777777" w:rsidR="00371EAC" w:rsidRDefault="00371EAC" w:rsidP="00557562">
      <w:pPr>
        <w:spacing w:line="276" w:lineRule="auto"/>
        <w:jc w:val="both"/>
        <w:rPr>
          <w:rFonts w:ascii="Arial Narrow" w:hAnsi="Arial Narrow"/>
          <w:sz w:val="22"/>
          <w:szCs w:val="22"/>
        </w:rPr>
      </w:pPr>
    </w:p>
    <w:p w14:paraId="7B2A7D2F" w14:textId="77777777" w:rsidR="00411504" w:rsidRPr="00411504" w:rsidRDefault="00411504" w:rsidP="00411504">
      <w:pPr>
        <w:spacing w:line="276" w:lineRule="auto"/>
        <w:jc w:val="both"/>
        <w:rPr>
          <w:rFonts w:ascii="Arial Narrow" w:hAnsi="Arial Narrow"/>
          <w:sz w:val="22"/>
          <w:szCs w:val="22"/>
        </w:rPr>
      </w:pPr>
    </w:p>
    <w:p w14:paraId="2811776D" w14:textId="354FBA40" w:rsidR="00411504" w:rsidRPr="00411504" w:rsidRDefault="00411504" w:rsidP="00411504">
      <w:pPr>
        <w:spacing w:line="276" w:lineRule="auto"/>
        <w:jc w:val="both"/>
        <w:rPr>
          <w:rFonts w:ascii="Arial Narrow" w:hAnsi="Arial Narrow"/>
          <w:sz w:val="22"/>
          <w:szCs w:val="22"/>
        </w:rPr>
      </w:pPr>
      <w:r w:rsidRPr="00411504">
        <w:rPr>
          <w:rFonts w:ascii="Arial Narrow" w:hAnsi="Arial Narrow"/>
          <w:sz w:val="22"/>
          <w:szCs w:val="22"/>
        </w:rPr>
        <w:t xml:space="preserve">Se realizará una recepción preliminar de los </w:t>
      </w:r>
      <w:r>
        <w:rPr>
          <w:rFonts w:ascii="Arial Narrow" w:hAnsi="Arial Narrow"/>
          <w:sz w:val="22"/>
          <w:szCs w:val="22"/>
        </w:rPr>
        <w:t>servicios</w:t>
      </w:r>
      <w:r w:rsidRPr="00411504">
        <w:rPr>
          <w:rFonts w:ascii="Arial Narrow" w:hAnsi="Arial Narrow"/>
          <w:sz w:val="22"/>
          <w:szCs w:val="22"/>
        </w:rPr>
        <w:t xml:space="preserve"> si estos son recibidos CONFORME y de acuerdo con lo establecido en el presente documento, en el Contrato u Orden de Compra, se procede a la recepción definitiva. </w:t>
      </w:r>
    </w:p>
    <w:p w14:paraId="411F541C" w14:textId="77777777" w:rsidR="00411504" w:rsidRPr="00411504" w:rsidRDefault="00411504" w:rsidP="00411504">
      <w:pPr>
        <w:spacing w:line="276" w:lineRule="auto"/>
        <w:jc w:val="both"/>
        <w:rPr>
          <w:rFonts w:ascii="Arial Narrow" w:hAnsi="Arial Narrow"/>
          <w:sz w:val="22"/>
          <w:szCs w:val="22"/>
        </w:rPr>
      </w:pPr>
      <w:r w:rsidRPr="00411504">
        <w:rPr>
          <w:rFonts w:ascii="Arial Narrow" w:hAnsi="Arial Narrow"/>
          <w:sz w:val="22"/>
          <w:szCs w:val="22"/>
        </w:rPr>
        <w:t xml:space="preserve"> </w:t>
      </w:r>
    </w:p>
    <w:p w14:paraId="69EA82E5" w14:textId="77777777" w:rsidR="00411504" w:rsidRPr="00411504" w:rsidRDefault="00411504" w:rsidP="00411504">
      <w:pPr>
        <w:spacing w:line="276" w:lineRule="auto"/>
        <w:jc w:val="both"/>
        <w:rPr>
          <w:rFonts w:ascii="Arial Narrow" w:hAnsi="Arial Narrow"/>
          <w:sz w:val="22"/>
          <w:szCs w:val="22"/>
        </w:rPr>
      </w:pPr>
      <w:r w:rsidRPr="00411504">
        <w:rPr>
          <w:rFonts w:ascii="Arial Narrow" w:hAnsi="Arial Narrow"/>
          <w:sz w:val="22"/>
          <w:szCs w:val="22"/>
        </w:rPr>
        <w:t xml:space="preserve">Agotado este proceso y presentada la factura por parte del proveedor se procederá a tramitar el pago correspondiente a esta etapa. </w:t>
      </w:r>
    </w:p>
    <w:p w14:paraId="64AC8B64" w14:textId="77777777" w:rsidR="00411504" w:rsidRPr="00411504" w:rsidRDefault="00411504" w:rsidP="00411504">
      <w:pPr>
        <w:spacing w:line="276" w:lineRule="auto"/>
        <w:jc w:val="both"/>
        <w:rPr>
          <w:rFonts w:ascii="Arial Narrow" w:hAnsi="Arial Narrow"/>
          <w:sz w:val="22"/>
          <w:szCs w:val="22"/>
        </w:rPr>
      </w:pPr>
      <w:r w:rsidRPr="00411504">
        <w:rPr>
          <w:rFonts w:ascii="Arial Narrow" w:hAnsi="Arial Narrow"/>
          <w:sz w:val="22"/>
          <w:szCs w:val="22"/>
        </w:rPr>
        <w:t xml:space="preserve"> </w:t>
      </w:r>
    </w:p>
    <w:p w14:paraId="4A6C735D" w14:textId="77777777" w:rsidR="00411504" w:rsidRPr="00411504" w:rsidRDefault="00411504" w:rsidP="00411504">
      <w:pPr>
        <w:spacing w:line="276" w:lineRule="auto"/>
        <w:jc w:val="both"/>
        <w:rPr>
          <w:rFonts w:ascii="Arial Narrow" w:hAnsi="Arial Narrow"/>
          <w:sz w:val="22"/>
          <w:szCs w:val="22"/>
        </w:rPr>
      </w:pPr>
      <w:r w:rsidRPr="00411504">
        <w:rPr>
          <w:rFonts w:ascii="Arial Narrow" w:hAnsi="Arial Narrow"/>
          <w:sz w:val="22"/>
          <w:szCs w:val="22"/>
        </w:rPr>
        <w:t xml:space="preserve">No se entenderán suministrados, ni entregados los servicios que no hayan sido objeto de recepción definitiva. </w:t>
      </w:r>
    </w:p>
    <w:p w14:paraId="3D92902D" w14:textId="77777777" w:rsidR="00411504" w:rsidRPr="00411504" w:rsidRDefault="00411504" w:rsidP="00411504">
      <w:pPr>
        <w:spacing w:line="276" w:lineRule="auto"/>
        <w:jc w:val="both"/>
        <w:rPr>
          <w:rFonts w:ascii="Arial Narrow" w:hAnsi="Arial Narrow"/>
          <w:sz w:val="22"/>
          <w:szCs w:val="22"/>
        </w:rPr>
      </w:pPr>
      <w:r w:rsidRPr="00411504">
        <w:rPr>
          <w:rFonts w:ascii="Arial Narrow" w:hAnsi="Arial Narrow"/>
          <w:sz w:val="22"/>
          <w:szCs w:val="22"/>
        </w:rPr>
        <w:t xml:space="preserve"> </w:t>
      </w:r>
    </w:p>
    <w:p w14:paraId="3AB1DC93" w14:textId="77777777" w:rsidR="00411504" w:rsidRPr="00411504" w:rsidRDefault="00411504" w:rsidP="00411504">
      <w:pPr>
        <w:spacing w:line="276" w:lineRule="auto"/>
        <w:jc w:val="both"/>
        <w:rPr>
          <w:rFonts w:ascii="Arial Narrow" w:hAnsi="Arial Narrow"/>
          <w:sz w:val="22"/>
          <w:szCs w:val="22"/>
        </w:rPr>
      </w:pPr>
      <w:r w:rsidRPr="00411504">
        <w:rPr>
          <w:rFonts w:ascii="Arial Narrow" w:hAnsi="Arial Narrow"/>
          <w:sz w:val="22"/>
          <w:szCs w:val="22"/>
        </w:rPr>
        <w:t xml:space="preserve">Si se estimase que los citados servicios no son aptos para la finalidad para la cual se adquirieron, se rechazarán los mismos y se dejarán a cuenta del Proveedor, quedando la Entidad Contratante exenta de la obligación de pago y de cualquier otra obligación. </w:t>
      </w:r>
    </w:p>
    <w:p w14:paraId="5467BF27" w14:textId="77777777" w:rsidR="00411504" w:rsidRPr="00411504" w:rsidRDefault="00411504" w:rsidP="00411504">
      <w:pPr>
        <w:spacing w:line="276" w:lineRule="auto"/>
        <w:jc w:val="both"/>
        <w:rPr>
          <w:rFonts w:ascii="Arial Narrow" w:hAnsi="Arial Narrow"/>
          <w:sz w:val="22"/>
          <w:szCs w:val="22"/>
        </w:rPr>
      </w:pPr>
      <w:r w:rsidRPr="00411504">
        <w:rPr>
          <w:rFonts w:ascii="Arial Narrow" w:hAnsi="Arial Narrow"/>
          <w:sz w:val="22"/>
          <w:szCs w:val="22"/>
        </w:rPr>
        <w:t xml:space="preserve"> </w:t>
      </w:r>
    </w:p>
    <w:p w14:paraId="2B1D2D83" w14:textId="77777777" w:rsidR="00411504" w:rsidRPr="00411504" w:rsidRDefault="00411504" w:rsidP="00411504">
      <w:pPr>
        <w:spacing w:line="276" w:lineRule="auto"/>
        <w:jc w:val="both"/>
        <w:rPr>
          <w:rFonts w:ascii="Arial Narrow" w:hAnsi="Arial Narrow"/>
          <w:sz w:val="22"/>
          <w:szCs w:val="22"/>
        </w:rPr>
      </w:pPr>
      <w:r w:rsidRPr="00411504">
        <w:rPr>
          <w:rFonts w:ascii="Arial Narrow" w:hAnsi="Arial Narrow"/>
          <w:sz w:val="22"/>
          <w:szCs w:val="22"/>
        </w:rPr>
        <w:t xml:space="preserve">El oferente interesado en participar en el referido proceso debe estar en la disposición de prestar el servicio luego que se le emita la orden de servicios de acuerdo con requerimiento y coordinación del área requirente de esta entidad.  </w:t>
      </w:r>
    </w:p>
    <w:p w14:paraId="1967B51D" w14:textId="77777777" w:rsidR="00411504" w:rsidRPr="00411504" w:rsidRDefault="00411504" w:rsidP="00411504">
      <w:pPr>
        <w:spacing w:line="276" w:lineRule="auto"/>
        <w:jc w:val="both"/>
        <w:rPr>
          <w:rFonts w:ascii="Arial Narrow" w:hAnsi="Arial Narrow"/>
          <w:sz w:val="22"/>
          <w:szCs w:val="22"/>
        </w:rPr>
      </w:pPr>
      <w:r w:rsidRPr="00411504">
        <w:rPr>
          <w:rFonts w:ascii="Arial Narrow" w:hAnsi="Arial Narrow"/>
          <w:sz w:val="22"/>
          <w:szCs w:val="22"/>
        </w:rPr>
        <w:t xml:space="preserve"> </w:t>
      </w:r>
    </w:p>
    <w:p w14:paraId="11C68B44" w14:textId="3A9BC7B1" w:rsidR="00371EAC" w:rsidRDefault="00411504" w:rsidP="00411504">
      <w:pPr>
        <w:spacing w:line="276" w:lineRule="auto"/>
        <w:jc w:val="both"/>
        <w:rPr>
          <w:rFonts w:ascii="Arial Narrow" w:hAnsi="Arial Narrow"/>
          <w:sz w:val="22"/>
          <w:szCs w:val="22"/>
        </w:rPr>
      </w:pPr>
      <w:r w:rsidRPr="00411504">
        <w:rPr>
          <w:rFonts w:ascii="Arial Narrow" w:hAnsi="Arial Narrow"/>
          <w:sz w:val="22"/>
          <w:szCs w:val="22"/>
        </w:rPr>
        <w:t>Por ningún motivo la empresa adjudicada podrá cambiar o modificar las características de lo cotizado sin previa autorización.</w:t>
      </w:r>
    </w:p>
    <w:p w14:paraId="46585E9B" w14:textId="77777777" w:rsidR="00411504" w:rsidRDefault="00411504" w:rsidP="00557562">
      <w:pPr>
        <w:spacing w:line="276" w:lineRule="auto"/>
        <w:jc w:val="both"/>
        <w:rPr>
          <w:rFonts w:ascii="Arial Narrow" w:hAnsi="Arial Narrow"/>
          <w:sz w:val="22"/>
          <w:szCs w:val="22"/>
        </w:rPr>
      </w:pPr>
    </w:p>
    <w:p w14:paraId="43A87983" w14:textId="3AD0AF04" w:rsidR="00411504" w:rsidRPr="00EC7C55" w:rsidRDefault="00411504" w:rsidP="002437F0">
      <w:pPr>
        <w:pStyle w:val="Heading1"/>
        <w:rPr>
          <w:color w:val="EE0000"/>
        </w:rPr>
      </w:pPr>
      <w:bookmarkStart w:id="60" w:name="_Toc214632027"/>
      <w:r w:rsidRPr="00411504">
        <w:t xml:space="preserve">Garantías del </w:t>
      </w:r>
      <w:r w:rsidR="002437F0">
        <w:t>F</w:t>
      </w:r>
      <w:r w:rsidRPr="00411504">
        <w:t xml:space="preserve">iel cumplimiento de </w:t>
      </w:r>
      <w:r w:rsidR="002437F0">
        <w:t>C</w:t>
      </w:r>
      <w:r w:rsidRPr="00411504">
        <w:t>ontrato</w:t>
      </w:r>
      <w:r w:rsidRPr="00EC7C55">
        <w:rPr>
          <w:color w:val="EE0000"/>
        </w:rPr>
        <w:t xml:space="preserve"> </w:t>
      </w:r>
      <w:r w:rsidRPr="00DA2586">
        <w:t>(Si aplica)</w:t>
      </w:r>
      <w:bookmarkEnd w:id="60"/>
    </w:p>
    <w:p w14:paraId="71669B9E" w14:textId="77777777" w:rsidR="00411504" w:rsidRDefault="00411504" w:rsidP="00557562">
      <w:pPr>
        <w:spacing w:line="276" w:lineRule="auto"/>
        <w:jc w:val="both"/>
        <w:rPr>
          <w:rFonts w:ascii="Arial Narrow" w:hAnsi="Arial Narrow"/>
          <w:sz w:val="22"/>
          <w:szCs w:val="22"/>
        </w:rPr>
      </w:pPr>
    </w:p>
    <w:p w14:paraId="4439790D" w14:textId="77777777" w:rsidR="002437F0" w:rsidRDefault="002437F0" w:rsidP="002437F0">
      <w:pPr>
        <w:spacing w:line="276" w:lineRule="auto"/>
        <w:jc w:val="both"/>
        <w:rPr>
          <w:rFonts w:ascii="Arial Narrow" w:hAnsi="Arial Narrow"/>
          <w:sz w:val="22"/>
          <w:szCs w:val="22"/>
        </w:rPr>
      </w:pPr>
      <w:r w:rsidRPr="002437F0">
        <w:rPr>
          <w:rFonts w:ascii="Arial Narrow" w:hAnsi="Arial Narrow"/>
          <w:sz w:val="22"/>
          <w:szCs w:val="22"/>
        </w:rPr>
        <w:t xml:space="preserve">La constitución de la Garantía de Fiel Cumplimiento es obligatoria para aquellos contratos u órdenes de compra cuyo monto supere el equivalente en pesos dominicanos a diez mil dólares de los Estados Unidos de América </w:t>
      </w:r>
      <w:r w:rsidRPr="002437F0">
        <w:rPr>
          <w:rFonts w:ascii="Arial Narrow" w:hAnsi="Arial Narrow"/>
          <w:b/>
          <w:bCs/>
          <w:sz w:val="22"/>
          <w:szCs w:val="22"/>
        </w:rPr>
        <w:t>(US$10,000.00).</w:t>
      </w:r>
      <w:r w:rsidRPr="002437F0">
        <w:rPr>
          <w:rFonts w:ascii="Arial Narrow" w:hAnsi="Arial Narrow"/>
          <w:sz w:val="22"/>
          <w:szCs w:val="22"/>
        </w:rPr>
        <w:t xml:space="preserve"> Esta deberá presentarse </w:t>
      </w:r>
      <w:r w:rsidRPr="002437F0">
        <w:rPr>
          <w:rFonts w:ascii="Arial Narrow" w:hAnsi="Arial Narrow"/>
          <w:b/>
          <w:bCs/>
          <w:sz w:val="22"/>
          <w:szCs w:val="22"/>
        </w:rPr>
        <w:t>dentro de un plazo de cinco (5) días hábiles</w:t>
      </w:r>
      <w:r w:rsidRPr="002437F0">
        <w:rPr>
          <w:rFonts w:ascii="Arial Narrow" w:hAnsi="Arial Narrow"/>
          <w:sz w:val="22"/>
          <w:szCs w:val="22"/>
        </w:rPr>
        <w:t>, contados a partir de la notificación de la adjudicación.</w:t>
      </w:r>
    </w:p>
    <w:p w14:paraId="05ACAD39" w14:textId="77777777" w:rsidR="002437F0" w:rsidRPr="002437F0" w:rsidRDefault="002437F0" w:rsidP="002437F0">
      <w:pPr>
        <w:spacing w:line="276" w:lineRule="auto"/>
        <w:jc w:val="both"/>
        <w:rPr>
          <w:rFonts w:ascii="Arial Narrow" w:hAnsi="Arial Narrow"/>
          <w:sz w:val="22"/>
          <w:szCs w:val="22"/>
        </w:rPr>
      </w:pPr>
    </w:p>
    <w:p w14:paraId="6BE5C30F" w14:textId="131B820B" w:rsidR="002437F0" w:rsidRPr="002437F0" w:rsidRDefault="002437F0" w:rsidP="002437F0">
      <w:pPr>
        <w:spacing w:line="276" w:lineRule="auto"/>
        <w:jc w:val="both"/>
        <w:rPr>
          <w:rFonts w:ascii="Arial Narrow" w:hAnsi="Arial Narrow"/>
          <w:sz w:val="22"/>
          <w:szCs w:val="22"/>
        </w:rPr>
      </w:pPr>
      <w:r w:rsidRPr="002437F0">
        <w:rPr>
          <w:rFonts w:ascii="Arial Narrow" w:hAnsi="Arial Narrow"/>
          <w:sz w:val="22"/>
          <w:szCs w:val="22"/>
        </w:rPr>
        <w:t xml:space="preserve">En estos casos, el adjudicatario deberá presentar una garantía (Póliza de Seguro o Garantía Bancaria) por un monto equivalente al </w:t>
      </w:r>
      <w:r w:rsidRPr="002437F0">
        <w:rPr>
          <w:rFonts w:ascii="Arial Narrow" w:hAnsi="Arial Narrow"/>
          <w:b/>
          <w:bCs/>
          <w:sz w:val="22"/>
          <w:szCs w:val="22"/>
        </w:rPr>
        <w:t>cuatro por ciento (4%)</w:t>
      </w:r>
      <w:r w:rsidRPr="002437F0">
        <w:rPr>
          <w:rFonts w:ascii="Arial Narrow" w:hAnsi="Arial Narrow"/>
          <w:sz w:val="22"/>
          <w:szCs w:val="22"/>
        </w:rPr>
        <w:t xml:space="preserve"> del valor total adjudicado. No obstante, si el adjudicatario cuenta con certificación </w:t>
      </w:r>
      <w:r w:rsidRPr="002437F0">
        <w:rPr>
          <w:rFonts w:ascii="Arial Narrow" w:hAnsi="Arial Narrow"/>
          <w:b/>
          <w:bCs/>
          <w:sz w:val="22"/>
          <w:szCs w:val="22"/>
        </w:rPr>
        <w:lastRenderedPageBreak/>
        <w:t>MIPYME</w:t>
      </w:r>
      <w:r w:rsidR="004D0BAD" w:rsidRPr="004D0BAD">
        <w:rPr>
          <w:rFonts w:ascii="Arial Narrow" w:hAnsi="Arial Narrow"/>
          <w:b/>
          <w:bCs/>
          <w:sz w:val="22"/>
          <w:szCs w:val="22"/>
        </w:rPr>
        <w:t>S</w:t>
      </w:r>
      <w:r w:rsidRPr="002437F0">
        <w:rPr>
          <w:rFonts w:ascii="Arial Narrow" w:hAnsi="Arial Narrow"/>
          <w:sz w:val="22"/>
          <w:szCs w:val="22"/>
        </w:rPr>
        <w:t xml:space="preserve">, el monto requerido será del </w:t>
      </w:r>
      <w:r w:rsidRPr="002437F0">
        <w:rPr>
          <w:rFonts w:ascii="Arial Narrow" w:hAnsi="Arial Narrow"/>
          <w:b/>
          <w:bCs/>
          <w:sz w:val="22"/>
          <w:szCs w:val="22"/>
        </w:rPr>
        <w:t>uno por ciento (1%)</w:t>
      </w:r>
      <w:r w:rsidRPr="002437F0">
        <w:rPr>
          <w:rFonts w:ascii="Arial Narrow" w:hAnsi="Arial Narrow"/>
          <w:sz w:val="22"/>
          <w:szCs w:val="22"/>
        </w:rPr>
        <w:t xml:space="preserve"> y únicamente se admitirá </w:t>
      </w:r>
      <w:r w:rsidRPr="002437F0">
        <w:rPr>
          <w:rFonts w:ascii="Arial Narrow" w:hAnsi="Arial Narrow"/>
          <w:b/>
          <w:bCs/>
          <w:sz w:val="22"/>
          <w:szCs w:val="22"/>
        </w:rPr>
        <w:t>fianza de seguro</w:t>
      </w:r>
      <w:r w:rsidR="004D0BAD">
        <w:rPr>
          <w:rFonts w:ascii="Arial Narrow" w:hAnsi="Arial Narrow"/>
          <w:sz w:val="22"/>
          <w:szCs w:val="22"/>
        </w:rPr>
        <w:t xml:space="preserve">, </w:t>
      </w:r>
      <w:r w:rsidR="004D0BAD" w:rsidRPr="004D0BAD">
        <w:rPr>
          <w:rFonts w:ascii="Arial Narrow" w:hAnsi="Arial Narrow"/>
          <w:sz w:val="22"/>
          <w:szCs w:val="22"/>
        </w:rPr>
        <w:t xml:space="preserve">conforme al </w:t>
      </w:r>
      <w:r w:rsidR="004D0BAD" w:rsidRPr="004D0BAD">
        <w:rPr>
          <w:rFonts w:ascii="Arial Narrow" w:hAnsi="Arial Narrow"/>
          <w:b/>
          <w:bCs/>
          <w:sz w:val="22"/>
          <w:szCs w:val="22"/>
        </w:rPr>
        <w:t xml:space="preserve">Artículo 192, Párrafo I </w:t>
      </w:r>
      <w:r w:rsidR="004D0BAD" w:rsidRPr="004D0BAD">
        <w:rPr>
          <w:rFonts w:ascii="Arial Narrow" w:hAnsi="Arial Narrow"/>
          <w:sz w:val="22"/>
          <w:szCs w:val="22"/>
        </w:rPr>
        <w:t>del Reglamento 416-23</w:t>
      </w:r>
      <w:r w:rsidR="004D0BAD">
        <w:rPr>
          <w:rFonts w:ascii="Arial Narrow" w:hAnsi="Arial Narrow"/>
          <w:sz w:val="22"/>
          <w:szCs w:val="22"/>
        </w:rPr>
        <w:t>.</w:t>
      </w:r>
      <w:r w:rsidRPr="002437F0">
        <w:rPr>
          <w:rFonts w:ascii="Arial Narrow" w:hAnsi="Arial Narrow"/>
          <w:sz w:val="22"/>
          <w:szCs w:val="22"/>
        </w:rPr>
        <w:t xml:space="preserve"> Para los adjudicatarios extranjeros, el plazo de presentación se extenderá a diez (10) días hábiles.</w:t>
      </w:r>
    </w:p>
    <w:p w14:paraId="1F1AD76B" w14:textId="77777777" w:rsidR="002437F0" w:rsidRDefault="002437F0" w:rsidP="002437F0">
      <w:pPr>
        <w:spacing w:line="276" w:lineRule="auto"/>
        <w:jc w:val="both"/>
        <w:rPr>
          <w:rFonts w:ascii="Arial Narrow" w:hAnsi="Arial Narrow"/>
          <w:sz w:val="22"/>
          <w:szCs w:val="22"/>
        </w:rPr>
      </w:pPr>
    </w:p>
    <w:p w14:paraId="68790065" w14:textId="4C7E29EA" w:rsidR="002437F0" w:rsidRPr="002437F0" w:rsidRDefault="002437F0" w:rsidP="002437F0">
      <w:pPr>
        <w:spacing w:line="276" w:lineRule="auto"/>
        <w:jc w:val="both"/>
        <w:rPr>
          <w:rFonts w:ascii="Arial Narrow" w:hAnsi="Arial Narrow"/>
          <w:sz w:val="22"/>
          <w:szCs w:val="22"/>
        </w:rPr>
      </w:pPr>
      <w:r w:rsidRPr="002437F0">
        <w:rPr>
          <w:rFonts w:ascii="Arial Narrow" w:hAnsi="Arial Narrow"/>
          <w:sz w:val="22"/>
          <w:szCs w:val="22"/>
        </w:rPr>
        <w:t>La garantía deberá tener una vigencia mínima de un (1) año a partir de su constitución, manteniéndose válida hasta el fiel cumplimiento y liquidación final del contrato.</w:t>
      </w:r>
    </w:p>
    <w:p w14:paraId="5F03BA35" w14:textId="77777777" w:rsidR="002437F0" w:rsidRDefault="002437F0" w:rsidP="002437F0">
      <w:pPr>
        <w:spacing w:line="276" w:lineRule="auto"/>
        <w:jc w:val="both"/>
        <w:rPr>
          <w:rFonts w:ascii="Arial Narrow" w:hAnsi="Arial Narrow"/>
          <w:sz w:val="22"/>
          <w:szCs w:val="22"/>
        </w:rPr>
      </w:pPr>
    </w:p>
    <w:p w14:paraId="05111CE7" w14:textId="63C6DC71" w:rsidR="002437F0" w:rsidRPr="002437F0" w:rsidRDefault="002437F0" w:rsidP="002437F0">
      <w:pPr>
        <w:spacing w:line="276" w:lineRule="auto"/>
        <w:jc w:val="both"/>
        <w:rPr>
          <w:rFonts w:ascii="Arial Narrow" w:hAnsi="Arial Narrow"/>
          <w:sz w:val="22"/>
          <w:szCs w:val="22"/>
        </w:rPr>
      </w:pPr>
      <w:r w:rsidRPr="002437F0">
        <w:rPr>
          <w:rFonts w:ascii="Arial Narrow" w:hAnsi="Arial Narrow"/>
          <w:sz w:val="22"/>
          <w:szCs w:val="22"/>
        </w:rPr>
        <w:t>La falta de presentación de esta garantía dentro del plazo establecido se considerará una renuncia a la adjudicación. En consecuencia, la institución procederá a adjudicar al oferente que ocupe el segundo lugar según el orden de prelación.</w:t>
      </w:r>
    </w:p>
    <w:p w14:paraId="2BED4621" w14:textId="77777777" w:rsidR="002437F0" w:rsidRDefault="002437F0" w:rsidP="002437F0">
      <w:pPr>
        <w:spacing w:line="276" w:lineRule="auto"/>
        <w:jc w:val="both"/>
        <w:rPr>
          <w:rFonts w:ascii="Arial Narrow" w:hAnsi="Arial Narrow"/>
          <w:sz w:val="22"/>
          <w:szCs w:val="22"/>
        </w:rPr>
      </w:pPr>
    </w:p>
    <w:p w14:paraId="7C8E8735" w14:textId="2D0B7752" w:rsidR="002437F0" w:rsidRPr="002437F0" w:rsidRDefault="002437F0" w:rsidP="002437F0">
      <w:pPr>
        <w:spacing w:line="276" w:lineRule="auto"/>
        <w:jc w:val="both"/>
        <w:rPr>
          <w:rFonts w:ascii="Arial Narrow" w:hAnsi="Arial Narrow"/>
          <w:sz w:val="22"/>
          <w:szCs w:val="22"/>
        </w:rPr>
      </w:pPr>
      <w:r w:rsidRPr="002437F0">
        <w:rPr>
          <w:rFonts w:ascii="Arial Narrow" w:hAnsi="Arial Narrow"/>
          <w:sz w:val="22"/>
          <w:szCs w:val="22"/>
        </w:rPr>
        <w:t>La devolución de la garantía procederá tras la recepción conforme del servicio, la verificación del cumplimiento de las obligaciones de seguridad social y la presentación de la garantía de vicios ocultos a favor de la institución.</w:t>
      </w:r>
    </w:p>
    <w:p w14:paraId="753E7409" w14:textId="77777777" w:rsidR="002437F0" w:rsidRDefault="002437F0" w:rsidP="002437F0">
      <w:pPr>
        <w:spacing w:line="276" w:lineRule="auto"/>
        <w:jc w:val="both"/>
        <w:rPr>
          <w:rFonts w:ascii="Arial Narrow" w:hAnsi="Arial Narrow"/>
          <w:sz w:val="22"/>
          <w:szCs w:val="22"/>
        </w:rPr>
      </w:pPr>
    </w:p>
    <w:p w14:paraId="02E5EC6D" w14:textId="48A82273" w:rsidR="002437F0" w:rsidRPr="002437F0" w:rsidRDefault="002437F0" w:rsidP="002437F0">
      <w:pPr>
        <w:spacing w:line="276" w:lineRule="auto"/>
        <w:jc w:val="both"/>
        <w:rPr>
          <w:rFonts w:ascii="Arial Narrow" w:hAnsi="Arial Narrow"/>
          <w:sz w:val="22"/>
          <w:szCs w:val="22"/>
        </w:rPr>
      </w:pPr>
      <w:r w:rsidRPr="002437F0">
        <w:rPr>
          <w:rFonts w:ascii="Arial Narrow" w:hAnsi="Arial Narrow"/>
          <w:sz w:val="22"/>
          <w:szCs w:val="22"/>
        </w:rPr>
        <w:t>El contrato se considerará válido una vez se cumpla con el ordenamiento jurídico, se emita el acto definitivo de adjudicación y se constituya la Garantía de Fiel Cumplimiento. Su perfeccionamiento ocurrirá con su publicación en el Sistema Electrónico de Contrataciones Públicas (SECP) y en el portal institucional, en un</w:t>
      </w:r>
      <w:r w:rsidRPr="002437F0">
        <w:rPr>
          <w:rFonts w:ascii="Arial Narrow" w:hAnsi="Arial Narrow"/>
          <w:b/>
          <w:bCs/>
          <w:sz w:val="22"/>
          <w:szCs w:val="22"/>
        </w:rPr>
        <w:t xml:space="preserve"> plazo máximo de cinco (5) días hábiles</w:t>
      </w:r>
      <w:r w:rsidRPr="002437F0">
        <w:rPr>
          <w:rFonts w:ascii="Arial Narrow" w:hAnsi="Arial Narrow"/>
          <w:sz w:val="22"/>
          <w:szCs w:val="22"/>
        </w:rPr>
        <w:t xml:space="preserve"> tras su suscripción, además de su registro ante la Contraloría General de la República para las instituciones sujetas a la Ley núm. 10-07.</w:t>
      </w:r>
    </w:p>
    <w:p w14:paraId="74C14B7F" w14:textId="77777777" w:rsidR="00BA51B9" w:rsidRPr="00557562" w:rsidRDefault="00BA51B9" w:rsidP="00557562">
      <w:pPr>
        <w:spacing w:line="276" w:lineRule="auto"/>
        <w:jc w:val="both"/>
        <w:rPr>
          <w:rFonts w:ascii="Arial Narrow" w:hAnsi="Arial Narrow"/>
          <w:sz w:val="22"/>
          <w:szCs w:val="22"/>
        </w:rPr>
      </w:pPr>
    </w:p>
    <w:p w14:paraId="4101D99F" w14:textId="77777777" w:rsidR="00015504" w:rsidRPr="00557562" w:rsidRDefault="00015504" w:rsidP="002437F0">
      <w:pPr>
        <w:pStyle w:val="Heading1"/>
      </w:pPr>
      <w:bookmarkStart w:id="61" w:name="_Toc160442082"/>
      <w:bookmarkStart w:id="62" w:name="_Toc159336700"/>
      <w:bookmarkStart w:id="63" w:name="_Hlk152509779"/>
      <w:bookmarkStart w:id="64" w:name="_Toc214632028"/>
      <w:r w:rsidRPr="00557562">
        <w:t>Gastos legales del contrato:</w:t>
      </w:r>
      <w:bookmarkEnd w:id="61"/>
      <w:bookmarkEnd w:id="64"/>
      <w:r w:rsidRPr="00557562">
        <w:t xml:space="preserve"> </w:t>
      </w:r>
    </w:p>
    <w:p w14:paraId="7F0690E9" w14:textId="77777777" w:rsidR="00015504" w:rsidRPr="00557562" w:rsidRDefault="00015504" w:rsidP="00557562">
      <w:pPr>
        <w:spacing w:line="276" w:lineRule="auto"/>
        <w:rPr>
          <w:rFonts w:ascii="Arial Narrow" w:hAnsi="Arial Narrow"/>
          <w:sz w:val="22"/>
          <w:szCs w:val="22"/>
          <w:lang w:val="es-ES_tradnl"/>
        </w:rPr>
      </w:pPr>
    </w:p>
    <w:p w14:paraId="39F226EB" w14:textId="3250C863" w:rsidR="00015504" w:rsidRPr="00557562" w:rsidRDefault="00015504" w:rsidP="00557562">
      <w:pPr>
        <w:spacing w:line="276" w:lineRule="auto"/>
        <w:jc w:val="both"/>
        <w:rPr>
          <w:rFonts w:ascii="Arial Narrow" w:hAnsi="Arial Narrow"/>
          <w:b/>
          <w:color w:val="800000"/>
          <w:sz w:val="22"/>
          <w:szCs w:val="22"/>
        </w:rPr>
      </w:pPr>
      <w:r w:rsidRPr="00557562">
        <w:rPr>
          <w:rFonts w:ascii="Arial Narrow" w:hAnsi="Arial Narrow"/>
          <w:sz w:val="22"/>
          <w:szCs w:val="22"/>
        </w:rPr>
        <w:t>En este procedimiento de contratación los gastos de la legalización de firmas del contrato resultante por parte del notario serán asumidos por la institución contratante</w:t>
      </w:r>
      <w:r w:rsidR="00B661F7" w:rsidRPr="00557562">
        <w:rPr>
          <w:rFonts w:ascii="Arial Narrow" w:hAnsi="Arial Narrow"/>
          <w:sz w:val="22"/>
          <w:szCs w:val="22"/>
        </w:rPr>
        <w:t xml:space="preserve">, </w:t>
      </w:r>
      <w:r w:rsidR="00B661F7" w:rsidRPr="00557562">
        <w:rPr>
          <w:rFonts w:ascii="Arial Narrow" w:hAnsi="Arial Narrow"/>
          <w:b/>
          <w:bCs/>
          <w:sz w:val="22"/>
          <w:szCs w:val="22"/>
        </w:rPr>
        <w:t>Banco Agrícola de la República Dominicana</w:t>
      </w:r>
      <w:r w:rsidR="00B661F7" w:rsidRPr="00557562">
        <w:rPr>
          <w:rFonts w:ascii="Arial Narrow" w:hAnsi="Arial Narrow"/>
          <w:sz w:val="22"/>
          <w:szCs w:val="22"/>
        </w:rPr>
        <w:t>.</w:t>
      </w:r>
    </w:p>
    <w:p w14:paraId="19CBCAFB" w14:textId="77777777" w:rsidR="00015504" w:rsidRPr="00557562" w:rsidRDefault="00015504" w:rsidP="00557562">
      <w:pPr>
        <w:spacing w:line="276" w:lineRule="auto"/>
        <w:jc w:val="both"/>
        <w:rPr>
          <w:rFonts w:ascii="Arial Narrow" w:hAnsi="Arial Narrow"/>
          <w:sz w:val="22"/>
          <w:szCs w:val="22"/>
        </w:rPr>
      </w:pPr>
    </w:p>
    <w:p w14:paraId="367A38CE" w14:textId="18E4BD8E" w:rsidR="00BA51B9" w:rsidRPr="00557562" w:rsidRDefault="00BA51B9" w:rsidP="002437F0">
      <w:pPr>
        <w:pStyle w:val="Heading1"/>
      </w:pPr>
      <w:bookmarkStart w:id="65" w:name="_Toc214632029"/>
      <w:r w:rsidRPr="00557562">
        <w:t>Vigencia del contrato</w:t>
      </w:r>
      <w:bookmarkEnd w:id="62"/>
      <w:bookmarkEnd w:id="65"/>
    </w:p>
    <w:p w14:paraId="09E1FF72" w14:textId="77777777" w:rsidR="00BA51B9" w:rsidRPr="00557562" w:rsidRDefault="00BA51B9" w:rsidP="00557562">
      <w:pPr>
        <w:pStyle w:val="ListParagraph"/>
        <w:spacing w:line="276" w:lineRule="auto"/>
        <w:contextualSpacing/>
        <w:jc w:val="both"/>
        <w:rPr>
          <w:rFonts w:ascii="Arial Narrow" w:hAnsi="Arial Narrow"/>
          <w:b/>
          <w:sz w:val="22"/>
          <w:szCs w:val="22"/>
        </w:rPr>
      </w:pPr>
    </w:p>
    <w:bookmarkEnd w:id="63"/>
    <w:p w14:paraId="3E7F106B" w14:textId="7D2E279D" w:rsidR="00DA2586" w:rsidRDefault="00EA7AF0" w:rsidP="00DA2586">
      <w:pPr>
        <w:spacing w:line="276" w:lineRule="auto"/>
        <w:jc w:val="both"/>
        <w:rPr>
          <w:rFonts w:ascii="Arial Narrow" w:hAnsi="Arial Narrow"/>
          <w:sz w:val="22"/>
          <w:szCs w:val="22"/>
        </w:rPr>
      </w:pPr>
      <w:r w:rsidRPr="00EA7AF0">
        <w:rPr>
          <w:rFonts w:ascii="Arial Narrow" w:hAnsi="Arial Narrow"/>
          <w:sz w:val="22"/>
          <w:szCs w:val="22"/>
        </w:rPr>
        <w:t>La vigencia del contrato se establece por</w:t>
      </w:r>
      <w:r w:rsidR="00DA2586">
        <w:rPr>
          <w:rFonts w:ascii="Arial Narrow" w:hAnsi="Arial Narrow"/>
          <w:sz w:val="22"/>
          <w:szCs w:val="22"/>
        </w:rPr>
        <w:t xml:space="preserve"> periodo </w:t>
      </w:r>
      <w:r w:rsidR="00DA2586" w:rsidRPr="004626DF">
        <w:rPr>
          <w:rFonts w:ascii="Arial Narrow" w:hAnsi="Arial Narrow"/>
          <w:sz w:val="22"/>
          <w:szCs w:val="22"/>
        </w:rPr>
        <w:t>de</w:t>
      </w:r>
      <w:r w:rsidRPr="004626DF">
        <w:rPr>
          <w:rFonts w:ascii="Arial Narrow" w:hAnsi="Arial Narrow"/>
          <w:sz w:val="22"/>
          <w:szCs w:val="22"/>
        </w:rPr>
        <w:t xml:space="preserve"> </w:t>
      </w:r>
      <w:r w:rsidR="004626DF" w:rsidRPr="004626DF">
        <w:rPr>
          <w:rFonts w:ascii="Arial Narrow" w:hAnsi="Arial Narrow"/>
          <w:b/>
          <w:bCs/>
          <w:sz w:val="22"/>
          <w:szCs w:val="22"/>
        </w:rPr>
        <w:t>30 días</w:t>
      </w:r>
      <w:r w:rsidR="004626DF" w:rsidRPr="004626DF">
        <w:rPr>
          <w:rFonts w:ascii="Arial Narrow" w:hAnsi="Arial Narrow"/>
          <w:sz w:val="22"/>
          <w:szCs w:val="22"/>
        </w:rPr>
        <w:t xml:space="preserve"> a partir de la suscripción de este.</w:t>
      </w:r>
    </w:p>
    <w:p w14:paraId="5F5A5CE4" w14:textId="77777777" w:rsidR="004626DF" w:rsidRDefault="004626DF" w:rsidP="00DA2586">
      <w:pPr>
        <w:spacing w:line="276" w:lineRule="auto"/>
        <w:jc w:val="both"/>
        <w:rPr>
          <w:rFonts w:ascii="Arial Narrow" w:hAnsi="Arial Narrow"/>
          <w:sz w:val="22"/>
          <w:szCs w:val="22"/>
        </w:rPr>
      </w:pPr>
    </w:p>
    <w:p w14:paraId="4E00C4FC" w14:textId="58AF99AE" w:rsidR="00257D49" w:rsidRPr="00257D49" w:rsidRDefault="00EA7AF0" w:rsidP="00EA7AF0">
      <w:pPr>
        <w:spacing w:line="276" w:lineRule="auto"/>
        <w:jc w:val="both"/>
        <w:rPr>
          <w:rFonts w:ascii="Arial Narrow" w:hAnsi="Arial Narrow" w:cs="Arial"/>
          <w:sz w:val="22"/>
          <w:szCs w:val="22"/>
        </w:rPr>
      </w:pPr>
      <w:r w:rsidRPr="00EA7AF0">
        <w:rPr>
          <w:rFonts w:ascii="Arial Narrow" w:hAnsi="Arial Narrow"/>
          <w:sz w:val="22"/>
          <w:szCs w:val="22"/>
        </w:rPr>
        <w:t>El plazo de cada contrato comenzará a regir a partir de la fecha de su suscripción y se extenderá hasta el fiel y total cumplimiento de las obligaciones pactadas.</w:t>
      </w:r>
      <w:r w:rsidR="00257D49" w:rsidRPr="00257D49">
        <w:rPr>
          <w:rFonts w:ascii="Arial Narrow" w:hAnsi="Arial Narrow" w:cs="Arial"/>
          <w:sz w:val="22"/>
          <w:szCs w:val="22"/>
        </w:rPr>
        <w:t xml:space="preserve"> </w:t>
      </w:r>
    </w:p>
    <w:p w14:paraId="4331892D" w14:textId="77777777" w:rsidR="00557562" w:rsidRPr="00557562" w:rsidRDefault="00557562" w:rsidP="00557562">
      <w:pPr>
        <w:autoSpaceDE w:val="0"/>
        <w:autoSpaceDN w:val="0"/>
        <w:adjustRightInd w:val="0"/>
        <w:spacing w:line="276" w:lineRule="auto"/>
        <w:jc w:val="both"/>
        <w:rPr>
          <w:rFonts w:ascii="Arial Narrow" w:eastAsiaTheme="minorHAnsi" w:hAnsi="Arial Narrow"/>
          <w:b/>
          <w:color w:val="00B050"/>
          <w:sz w:val="22"/>
          <w:szCs w:val="22"/>
          <w:lang w:eastAsia="en-US"/>
        </w:rPr>
      </w:pPr>
    </w:p>
    <w:p w14:paraId="363CA2D4" w14:textId="12D0751F" w:rsidR="00BA51B9" w:rsidRPr="00557562" w:rsidRDefault="00BA51B9" w:rsidP="002437F0">
      <w:pPr>
        <w:pStyle w:val="Heading1"/>
      </w:pPr>
      <w:bookmarkStart w:id="66" w:name="_Toc159336703"/>
      <w:bookmarkStart w:id="67" w:name="_Toc214632030"/>
      <w:r w:rsidRPr="00557562">
        <w:t>Anticipo</w:t>
      </w:r>
      <w:bookmarkEnd w:id="66"/>
      <w:bookmarkEnd w:id="67"/>
    </w:p>
    <w:p w14:paraId="4F3F61ED" w14:textId="77777777" w:rsidR="00BA51B9" w:rsidRPr="00557562" w:rsidRDefault="00BA51B9" w:rsidP="00557562">
      <w:pPr>
        <w:pStyle w:val="ListParagraph"/>
        <w:spacing w:line="276" w:lineRule="auto"/>
        <w:contextualSpacing/>
        <w:jc w:val="both"/>
        <w:rPr>
          <w:rFonts w:ascii="Arial Narrow" w:hAnsi="Arial Narrow"/>
          <w:b/>
          <w:sz w:val="22"/>
          <w:szCs w:val="22"/>
        </w:rPr>
      </w:pPr>
    </w:p>
    <w:p w14:paraId="0164A795" w14:textId="75AF2722" w:rsidR="00BA51B9" w:rsidRDefault="00C1065F" w:rsidP="00557562">
      <w:pPr>
        <w:spacing w:line="276" w:lineRule="auto"/>
        <w:contextualSpacing/>
        <w:jc w:val="both"/>
        <w:rPr>
          <w:rFonts w:ascii="Arial Narrow" w:hAnsi="Arial Narrow"/>
          <w:sz w:val="22"/>
          <w:szCs w:val="22"/>
        </w:rPr>
      </w:pPr>
      <w:r w:rsidRPr="00C1065F">
        <w:rPr>
          <w:rFonts w:ascii="Arial Narrow" w:hAnsi="Arial Narrow"/>
          <w:sz w:val="22"/>
          <w:szCs w:val="22"/>
        </w:rPr>
        <w:t>Se otorgará un anticipo del veinte por ciento (20%) del monto total adjudicado, previa presentación de una Garantía de Buen Uso de Anticipo (Póliza de Seguro o Fianza Bancaria). El tiempo de ejecución comenzará a contar a partir de la acreditación de dicho anticipo.</w:t>
      </w:r>
    </w:p>
    <w:p w14:paraId="6E593E8E" w14:textId="77777777" w:rsidR="00C1065F" w:rsidRPr="00557562" w:rsidRDefault="00C1065F" w:rsidP="00557562">
      <w:pPr>
        <w:spacing w:line="276" w:lineRule="auto"/>
        <w:contextualSpacing/>
        <w:jc w:val="both"/>
        <w:rPr>
          <w:rFonts w:ascii="Arial Narrow" w:hAnsi="Arial Narrow"/>
          <w:b/>
          <w:sz w:val="22"/>
          <w:szCs w:val="22"/>
        </w:rPr>
      </w:pPr>
    </w:p>
    <w:p w14:paraId="0D7DB262" w14:textId="6C847FB8" w:rsidR="00BA51B9" w:rsidRPr="00716F53" w:rsidRDefault="00BA51B9" w:rsidP="002437F0">
      <w:pPr>
        <w:pStyle w:val="Heading1"/>
      </w:pPr>
      <w:bookmarkStart w:id="68" w:name="_Toc159336704"/>
      <w:bookmarkStart w:id="69" w:name="_Toc214632031"/>
      <w:r w:rsidRPr="00716F53">
        <w:t>Suspensión del contrato</w:t>
      </w:r>
      <w:bookmarkEnd w:id="68"/>
      <w:bookmarkEnd w:id="69"/>
      <w:r w:rsidRPr="00716F53">
        <w:t xml:space="preserve"> </w:t>
      </w:r>
    </w:p>
    <w:p w14:paraId="2A31165F" w14:textId="77777777" w:rsidR="00BA51B9" w:rsidRPr="00557562" w:rsidRDefault="00BA51B9" w:rsidP="00557562">
      <w:pPr>
        <w:pStyle w:val="ListParagraph"/>
        <w:spacing w:line="276" w:lineRule="auto"/>
        <w:ind w:left="1190"/>
        <w:rPr>
          <w:rFonts w:ascii="Arial Narrow" w:hAnsi="Arial Narrow"/>
          <w:b/>
          <w:sz w:val="22"/>
          <w:szCs w:val="22"/>
        </w:rPr>
      </w:pPr>
    </w:p>
    <w:p w14:paraId="38340567" w14:textId="3408AEEF" w:rsidR="00BA51B9" w:rsidRPr="00557562" w:rsidRDefault="009A6CC1" w:rsidP="00557562">
      <w:pPr>
        <w:spacing w:line="276" w:lineRule="auto"/>
        <w:jc w:val="both"/>
        <w:rPr>
          <w:rFonts w:ascii="Arial Narrow" w:hAnsi="Arial Narrow"/>
          <w:b/>
          <w:color w:val="800000"/>
          <w:sz w:val="22"/>
          <w:szCs w:val="22"/>
        </w:rPr>
      </w:pPr>
      <w:r w:rsidRPr="00557562">
        <w:rPr>
          <w:rFonts w:ascii="Arial Narrow" w:hAnsi="Arial Narrow"/>
          <w:sz w:val="22"/>
          <w:szCs w:val="22"/>
        </w:rPr>
        <w:t xml:space="preserve">El </w:t>
      </w:r>
      <w:bookmarkStart w:id="70" w:name="_Hlk206065038"/>
      <w:r w:rsidRPr="00557562">
        <w:rPr>
          <w:rFonts w:ascii="Arial Narrow" w:hAnsi="Arial Narrow"/>
          <w:b/>
          <w:bCs/>
          <w:sz w:val="22"/>
          <w:szCs w:val="22"/>
        </w:rPr>
        <w:t>Banco Agrícola de la República Dominicana</w:t>
      </w:r>
      <w:r w:rsidRPr="00557562">
        <w:rPr>
          <w:rFonts w:ascii="Arial Narrow" w:hAnsi="Arial Narrow"/>
          <w:b/>
          <w:color w:val="800000"/>
          <w:sz w:val="22"/>
          <w:szCs w:val="22"/>
        </w:rPr>
        <w:t xml:space="preserve"> </w:t>
      </w:r>
      <w:bookmarkEnd w:id="70"/>
      <w:r w:rsidR="00BA51B9" w:rsidRPr="00557562">
        <w:rPr>
          <w:rFonts w:ascii="Arial Narrow" w:hAnsi="Arial Narrow"/>
          <w:sz w:val="22"/>
          <w:szCs w:val="22"/>
        </w:rPr>
        <w:t>podrá ordenar la suspensión temporal del contrato mediante acto administrativo motivado suscrito por la máxima autoridad y notificado al(la) contratista, por las causas que establece el artículo 31 numeral 5) de la Ley núm. 340-06 y sus modificaciones y el artículo 182 del Reglamento 416-23</w:t>
      </w:r>
      <w:r w:rsidR="00CE5385" w:rsidRPr="00557562">
        <w:rPr>
          <w:rFonts w:ascii="Arial Narrow" w:hAnsi="Arial Narrow"/>
          <w:sz w:val="22"/>
          <w:szCs w:val="22"/>
        </w:rPr>
        <w:t>.</w:t>
      </w:r>
    </w:p>
    <w:p w14:paraId="3EC01C2B" w14:textId="77777777" w:rsidR="00BA51B9" w:rsidRPr="00557562" w:rsidRDefault="00BA51B9" w:rsidP="00557562">
      <w:pPr>
        <w:spacing w:line="276" w:lineRule="auto"/>
        <w:jc w:val="both"/>
        <w:rPr>
          <w:rFonts w:ascii="Arial Narrow" w:hAnsi="Arial Narrow"/>
          <w:sz w:val="22"/>
          <w:szCs w:val="22"/>
        </w:rPr>
      </w:pPr>
    </w:p>
    <w:p w14:paraId="6B057463" w14:textId="3398D311" w:rsidR="00BA51B9" w:rsidRPr="00557562" w:rsidRDefault="00BA51B9" w:rsidP="00557562">
      <w:pPr>
        <w:spacing w:line="276" w:lineRule="auto"/>
        <w:jc w:val="both"/>
        <w:rPr>
          <w:rFonts w:ascii="Arial Narrow" w:hAnsi="Arial Narrow"/>
          <w:sz w:val="22"/>
          <w:szCs w:val="22"/>
        </w:rPr>
      </w:pPr>
      <w:r w:rsidRPr="00557562">
        <w:rPr>
          <w:rFonts w:ascii="Arial Narrow" w:hAnsi="Arial Narrow"/>
          <w:sz w:val="22"/>
          <w:szCs w:val="22"/>
        </w:rPr>
        <w:t xml:space="preserve">La </w:t>
      </w:r>
      <w:r w:rsidR="009A6CC1" w:rsidRPr="00557562">
        <w:rPr>
          <w:rFonts w:ascii="Arial Narrow" w:hAnsi="Arial Narrow"/>
          <w:sz w:val="22"/>
          <w:szCs w:val="22"/>
        </w:rPr>
        <w:t>Dirección General de Contrataciones Públicas (DGCP)</w:t>
      </w:r>
      <w:r w:rsidRPr="00557562">
        <w:rPr>
          <w:rFonts w:ascii="Arial Narrow" w:hAnsi="Arial Narrow"/>
          <w:sz w:val="22"/>
          <w:szCs w:val="22"/>
        </w:rPr>
        <w:t>, también podrá ordenar la suspensión del contrato como resultado de una medida cautelar impuesta en el marco del conocimiento de un recurso, investigación o inhabilitación.</w:t>
      </w:r>
    </w:p>
    <w:p w14:paraId="4B4EE0D7" w14:textId="77777777" w:rsidR="00BA51B9" w:rsidRPr="00557562" w:rsidRDefault="00BA51B9" w:rsidP="00557562">
      <w:pPr>
        <w:pStyle w:val="ListParagraph"/>
        <w:spacing w:line="276" w:lineRule="auto"/>
        <w:ind w:left="1190"/>
        <w:rPr>
          <w:rFonts w:ascii="Arial Narrow" w:hAnsi="Arial Narrow"/>
          <w:b/>
          <w:sz w:val="22"/>
          <w:szCs w:val="22"/>
        </w:rPr>
      </w:pPr>
    </w:p>
    <w:p w14:paraId="2C148115" w14:textId="1BC45736" w:rsidR="00BA51B9" w:rsidRPr="00557562" w:rsidRDefault="00BA51B9" w:rsidP="002437F0">
      <w:pPr>
        <w:pStyle w:val="Heading1"/>
      </w:pPr>
      <w:bookmarkStart w:id="71" w:name="_Toc159336705"/>
      <w:bookmarkStart w:id="72" w:name="_Toc214632032"/>
      <w:r w:rsidRPr="00557562">
        <w:t>Modificación del contrato</w:t>
      </w:r>
      <w:bookmarkEnd w:id="71"/>
      <w:bookmarkEnd w:id="72"/>
    </w:p>
    <w:p w14:paraId="29A8C877" w14:textId="77777777" w:rsidR="00BA51B9" w:rsidRPr="00557562" w:rsidRDefault="00BA51B9" w:rsidP="00557562">
      <w:pPr>
        <w:spacing w:line="276" w:lineRule="auto"/>
        <w:rPr>
          <w:rFonts w:ascii="Arial Narrow" w:hAnsi="Arial Narrow"/>
          <w:b/>
          <w:color w:val="C00000"/>
          <w:sz w:val="22"/>
          <w:szCs w:val="22"/>
        </w:rPr>
      </w:pPr>
    </w:p>
    <w:p w14:paraId="36E2F515" w14:textId="542B7591" w:rsidR="00CE5385" w:rsidRPr="00557562" w:rsidRDefault="00CE5385" w:rsidP="00557562">
      <w:pPr>
        <w:spacing w:line="276" w:lineRule="auto"/>
        <w:contextualSpacing/>
        <w:jc w:val="both"/>
        <w:rPr>
          <w:rFonts w:ascii="Arial Narrow" w:hAnsi="Arial Narrow"/>
          <w:sz w:val="22"/>
          <w:szCs w:val="22"/>
        </w:rPr>
      </w:pPr>
      <w:r w:rsidRPr="00557562">
        <w:rPr>
          <w:rFonts w:ascii="Arial Narrow" w:hAnsi="Arial Narrow"/>
          <w:sz w:val="22"/>
          <w:szCs w:val="22"/>
        </w:rPr>
        <w:t xml:space="preserve">Toda modificación del </w:t>
      </w:r>
      <w:r w:rsidR="009A6CC1" w:rsidRPr="00557562">
        <w:rPr>
          <w:rFonts w:ascii="Arial Narrow" w:hAnsi="Arial Narrow"/>
          <w:sz w:val="22"/>
          <w:szCs w:val="22"/>
        </w:rPr>
        <w:t>contrato</w:t>
      </w:r>
      <w:r w:rsidRPr="00557562">
        <w:rPr>
          <w:rFonts w:ascii="Arial Narrow" w:hAnsi="Arial Narrow"/>
          <w:sz w:val="22"/>
          <w:szCs w:val="22"/>
        </w:rPr>
        <w:t xml:space="preserve"> sea unilateral o prevista en el pliego de condiciones, se formalizará a través de una enmienda con el contenido previsto en el artículo 164 </w:t>
      </w:r>
      <w:bookmarkStart w:id="73" w:name="_Hlk158851758"/>
      <w:r w:rsidRPr="00557562">
        <w:rPr>
          <w:rFonts w:ascii="Arial Narrow" w:hAnsi="Arial Narrow"/>
          <w:sz w:val="22"/>
          <w:szCs w:val="22"/>
        </w:rPr>
        <w:t xml:space="preserve">del Reglamento núm. 416-23 </w:t>
      </w:r>
      <w:bookmarkEnd w:id="73"/>
      <w:r w:rsidRPr="00557562">
        <w:rPr>
          <w:rFonts w:ascii="Arial Narrow" w:hAnsi="Arial Narrow"/>
          <w:sz w:val="22"/>
          <w:szCs w:val="22"/>
        </w:rPr>
        <w:t>y previo a realizarse cualquier prestación sustentada en la modificación deberá ser publicada en el SECP.</w:t>
      </w:r>
    </w:p>
    <w:p w14:paraId="3BE107F6" w14:textId="77777777" w:rsidR="00CE5385" w:rsidRPr="00557562" w:rsidRDefault="00CE5385" w:rsidP="00557562">
      <w:pPr>
        <w:spacing w:line="276" w:lineRule="auto"/>
        <w:rPr>
          <w:rFonts w:ascii="Arial Narrow" w:hAnsi="Arial Narrow"/>
          <w:b/>
          <w:sz w:val="22"/>
          <w:szCs w:val="22"/>
        </w:rPr>
      </w:pPr>
    </w:p>
    <w:p w14:paraId="3F806814" w14:textId="77777777" w:rsidR="00BA51B9" w:rsidRPr="00557562" w:rsidRDefault="00BA51B9" w:rsidP="002437F0">
      <w:pPr>
        <w:pStyle w:val="Heading1"/>
      </w:pPr>
      <w:bookmarkStart w:id="74" w:name="_Toc159336706"/>
      <w:bookmarkStart w:id="75" w:name="_Toc214632033"/>
      <w:r w:rsidRPr="00557562">
        <w:t>Equilibrio económico</w:t>
      </w:r>
      <w:r w:rsidRPr="00557562" w:rsidDel="00BC7D2B">
        <w:t xml:space="preserve"> </w:t>
      </w:r>
      <w:r w:rsidRPr="00557562">
        <w:t>y financiero del contrato</w:t>
      </w:r>
      <w:bookmarkEnd w:id="74"/>
      <w:bookmarkEnd w:id="75"/>
    </w:p>
    <w:p w14:paraId="3C25A6BA" w14:textId="77777777" w:rsidR="00BA51B9" w:rsidRPr="00557562" w:rsidRDefault="00BA51B9" w:rsidP="00557562">
      <w:pPr>
        <w:spacing w:line="276" w:lineRule="auto"/>
        <w:rPr>
          <w:rFonts w:ascii="Arial Narrow" w:hAnsi="Arial Narrow"/>
          <w:sz w:val="22"/>
          <w:szCs w:val="22"/>
        </w:rPr>
      </w:pPr>
    </w:p>
    <w:p w14:paraId="0B79F0C9" w14:textId="561811AA" w:rsidR="00BA51B9" w:rsidRPr="00557562" w:rsidRDefault="009A6CC1" w:rsidP="00557562">
      <w:pPr>
        <w:spacing w:line="276" w:lineRule="auto"/>
        <w:jc w:val="both"/>
        <w:rPr>
          <w:rFonts w:ascii="Arial Narrow" w:hAnsi="Arial Narrow"/>
          <w:sz w:val="22"/>
          <w:szCs w:val="22"/>
        </w:rPr>
      </w:pPr>
      <w:r w:rsidRPr="00557562">
        <w:rPr>
          <w:rFonts w:ascii="Arial Narrow" w:hAnsi="Arial Narrow"/>
          <w:sz w:val="22"/>
          <w:szCs w:val="22"/>
        </w:rPr>
        <w:t xml:space="preserve">El </w:t>
      </w:r>
      <w:r w:rsidRPr="00557562">
        <w:rPr>
          <w:rFonts w:ascii="Arial Narrow" w:hAnsi="Arial Narrow"/>
          <w:b/>
          <w:bCs/>
          <w:sz w:val="22"/>
          <w:szCs w:val="22"/>
        </w:rPr>
        <w:t>Banco Agrícola de la República Dominicana</w:t>
      </w:r>
      <w:r w:rsidRPr="00557562">
        <w:rPr>
          <w:rFonts w:ascii="Arial Narrow" w:hAnsi="Arial Narrow"/>
          <w:b/>
          <w:color w:val="800000"/>
          <w:sz w:val="22"/>
          <w:szCs w:val="22"/>
        </w:rPr>
        <w:t xml:space="preserve"> </w:t>
      </w:r>
      <w:r w:rsidR="00BA51B9" w:rsidRPr="00557562">
        <w:rPr>
          <w:rFonts w:ascii="Arial Narrow" w:hAnsi="Arial Narrow"/>
          <w:sz w:val="22"/>
          <w:szCs w:val="22"/>
        </w:rPr>
        <w:t xml:space="preserve">adoptará </w:t>
      </w:r>
      <w:r w:rsidR="00BA51B9" w:rsidRPr="00557562">
        <w:rPr>
          <w:rFonts w:ascii="Arial Narrow" w:hAnsi="Arial Narrow"/>
          <w:color w:val="000000" w:themeColor="text1"/>
          <w:sz w:val="22"/>
          <w:szCs w:val="22"/>
        </w:rPr>
        <w:t xml:space="preserve">todas las medidas necesarias </w:t>
      </w:r>
      <w:bookmarkStart w:id="76" w:name="_Hlk152579519"/>
      <w:r w:rsidR="00BA51B9" w:rsidRPr="00557562">
        <w:rPr>
          <w:rFonts w:ascii="Arial Narrow" w:hAnsi="Arial Narrow"/>
          <w:color w:val="000000" w:themeColor="text1"/>
          <w:sz w:val="22"/>
          <w:szCs w:val="22"/>
        </w:rPr>
        <w:t>para mantener las condiciones técnicas, económicas y financieras del contrato durante su ejecución</w:t>
      </w:r>
      <w:bookmarkEnd w:id="76"/>
      <w:r w:rsidR="00BA51B9" w:rsidRPr="00557562">
        <w:rPr>
          <w:rFonts w:ascii="Arial Narrow" w:hAnsi="Arial Narrow"/>
          <w:color w:val="000000" w:themeColor="text1"/>
          <w:sz w:val="22"/>
          <w:szCs w:val="22"/>
        </w:rPr>
        <w:t xml:space="preserve">. </w:t>
      </w:r>
      <w:r w:rsidR="00BA51B9" w:rsidRPr="00557562">
        <w:rPr>
          <w:rFonts w:ascii="Arial Narrow" w:hAnsi="Arial Narrow"/>
          <w:sz w:val="22"/>
          <w:szCs w:val="22"/>
        </w:rPr>
        <w:t xml:space="preserve">En el evento de que estas condiciones no se mantengan, puede dar paso a una ruptura del equilibrio económico y financiero del contrato, que afecte al contratista o a la institución, </w:t>
      </w:r>
      <w:bookmarkStart w:id="77" w:name="_Hlk152579559"/>
      <w:r w:rsidR="00BA51B9" w:rsidRPr="00557562">
        <w:rPr>
          <w:rFonts w:ascii="Arial Narrow" w:hAnsi="Arial Narrow"/>
          <w:sz w:val="22"/>
          <w:szCs w:val="22"/>
        </w:rPr>
        <w:t>siempre que se origine por razones no imputables a la parte que reclama la afectación y que no tenía la obligación de soportar</w:t>
      </w:r>
      <w:bookmarkEnd w:id="77"/>
      <w:r w:rsidR="00BA51B9" w:rsidRPr="00557562">
        <w:rPr>
          <w:rFonts w:ascii="Arial Narrow" w:hAnsi="Arial Narrow"/>
          <w:sz w:val="22"/>
          <w:szCs w:val="22"/>
        </w:rPr>
        <w:t xml:space="preserve">. </w:t>
      </w:r>
    </w:p>
    <w:p w14:paraId="6016FFDF" w14:textId="77777777" w:rsidR="00BA51B9" w:rsidRPr="00557562" w:rsidRDefault="00BA51B9" w:rsidP="00557562">
      <w:pPr>
        <w:spacing w:line="276" w:lineRule="auto"/>
        <w:jc w:val="both"/>
        <w:rPr>
          <w:rFonts w:ascii="Arial Narrow" w:hAnsi="Arial Narrow"/>
          <w:sz w:val="22"/>
          <w:szCs w:val="22"/>
        </w:rPr>
      </w:pPr>
    </w:p>
    <w:p w14:paraId="6D62F855" w14:textId="07F4D5A0" w:rsidR="00BA51B9" w:rsidRPr="00557562" w:rsidRDefault="00BA51B9" w:rsidP="00557562">
      <w:pPr>
        <w:spacing w:line="276" w:lineRule="auto"/>
        <w:jc w:val="both"/>
        <w:rPr>
          <w:rFonts w:ascii="Arial Narrow" w:hAnsi="Arial Narrow"/>
          <w:sz w:val="22"/>
          <w:szCs w:val="22"/>
        </w:rPr>
      </w:pPr>
      <w:r w:rsidRPr="00557562">
        <w:rPr>
          <w:rFonts w:ascii="Arial Narrow" w:hAnsi="Arial Narrow"/>
          <w:sz w:val="22"/>
          <w:szCs w:val="22"/>
        </w:rPr>
        <w:t>La afectación puede dar paso al derecho tanto al contratista como al</w:t>
      </w:r>
      <w:r w:rsidR="009A6CC1" w:rsidRPr="00557562">
        <w:rPr>
          <w:rFonts w:ascii="Arial Narrow" w:hAnsi="Arial Narrow"/>
          <w:sz w:val="22"/>
          <w:szCs w:val="22"/>
        </w:rPr>
        <w:t xml:space="preserve"> </w:t>
      </w:r>
      <w:r w:rsidR="009A6CC1" w:rsidRPr="00557562">
        <w:rPr>
          <w:rFonts w:ascii="Arial Narrow" w:hAnsi="Arial Narrow"/>
          <w:b/>
          <w:bCs/>
          <w:sz w:val="22"/>
          <w:szCs w:val="22"/>
        </w:rPr>
        <w:t>Banco Agrícola de la República Dominicana</w:t>
      </w:r>
      <w:r w:rsidRPr="00557562">
        <w:rPr>
          <w:rFonts w:ascii="Arial Narrow" w:hAnsi="Arial Narrow"/>
          <w:sz w:val="22"/>
          <w:szCs w:val="22"/>
        </w:rPr>
        <w:t xml:space="preserve"> </w:t>
      </w:r>
      <w:bookmarkStart w:id="78" w:name="_Hlk152579498"/>
      <w:r w:rsidRPr="00557562">
        <w:rPr>
          <w:rFonts w:ascii="Arial Narrow" w:hAnsi="Arial Narrow"/>
          <w:sz w:val="22"/>
          <w:szCs w:val="22"/>
        </w:rPr>
        <w:t>a procurar el restablecimiento del equilibro económico y financiero del contrato con sus correspondientes ajustes.</w:t>
      </w:r>
      <w:bookmarkEnd w:id="78"/>
      <w:r w:rsidRPr="00557562">
        <w:rPr>
          <w:rFonts w:ascii="Arial Narrow" w:hAnsi="Arial Narrow"/>
          <w:sz w:val="22"/>
          <w:szCs w:val="22"/>
        </w:rPr>
        <w:t xml:space="preserve"> No obstante, el hecho de que una de las causas que provocan la ruptura del equilibrio económico se materialice, no significa que, automáticamente, se ha podido comprobar el daño económico para quien lo invoque.</w:t>
      </w:r>
    </w:p>
    <w:p w14:paraId="08DDCB6B" w14:textId="77777777" w:rsidR="00BA51B9" w:rsidRPr="00557562" w:rsidRDefault="00BA51B9" w:rsidP="00557562">
      <w:pPr>
        <w:spacing w:line="276" w:lineRule="auto"/>
        <w:jc w:val="both"/>
        <w:rPr>
          <w:rFonts w:ascii="Arial Narrow" w:hAnsi="Arial Narrow"/>
          <w:sz w:val="22"/>
          <w:szCs w:val="22"/>
        </w:rPr>
      </w:pPr>
    </w:p>
    <w:p w14:paraId="3FD18922" w14:textId="77777777" w:rsidR="00BA51B9" w:rsidRPr="00557562" w:rsidRDefault="00BA51B9" w:rsidP="00557562">
      <w:pPr>
        <w:spacing w:line="276" w:lineRule="auto"/>
        <w:jc w:val="both"/>
        <w:rPr>
          <w:rFonts w:ascii="Arial Narrow" w:hAnsi="Arial Narrow"/>
          <w:sz w:val="22"/>
          <w:szCs w:val="22"/>
        </w:rPr>
      </w:pPr>
      <w:r w:rsidRPr="00557562">
        <w:rPr>
          <w:rFonts w:ascii="Arial Narrow" w:hAnsi="Arial Narrow"/>
          <w:sz w:val="22"/>
          <w:szCs w:val="22"/>
        </w:rPr>
        <w:t xml:space="preserve">En ese sentido, </w:t>
      </w:r>
      <w:bookmarkStart w:id="79" w:name="_Hlk152579715"/>
      <w:r w:rsidRPr="00557562">
        <w:rPr>
          <w:rFonts w:ascii="Arial Narrow" w:hAnsi="Arial Narrow"/>
          <w:sz w:val="22"/>
          <w:szCs w:val="22"/>
        </w:rPr>
        <w:t>para el restablecimiento del equilibro económico y financiero del contrato, quien lo invoque deberá demostrarlo y solicitarlo, conforme a los criterios y el procedimiento previsto en el artículo 32 numeral 1) de la Ley núm. 340-06 y sus modificaciones y los artículos 176, 177 y 178 del Reglamento núm. 416-23.</w:t>
      </w:r>
    </w:p>
    <w:p w14:paraId="6486BF35" w14:textId="77777777" w:rsidR="00BA51B9" w:rsidRPr="00557562" w:rsidRDefault="00BA51B9" w:rsidP="00557562">
      <w:pPr>
        <w:spacing w:line="276" w:lineRule="auto"/>
        <w:jc w:val="both"/>
        <w:rPr>
          <w:rFonts w:ascii="Arial Narrow" w:hAnsi="Arial Narrow"/>
          <w:b/>
          <w:sz w:val="22"/>
          <w:szCs w:val="22"/>
        </w:rPr>
      </w:pPr>
    </w:p>
    <w:p w14:paraId="0850709D" w14:textId="6C468AA7" w:rsidR="009A6CC1" w:rsidRPr="00557562" w:rsidRDefault="00BA51B9" w:rsidP="002437F0">
      <w:pPr>
        <w:pStyle w:val="Heading1"/>
      </w:pPr>
      <w:bookmarkStart w:id="80" w:name="_Toc159336707"/>
      <w:bookmarkStart w:id="81" w:name="_Toc214632034"/>
      <w:r w:rsidRPr="00557562">
        <w:t>Condiciones de pago</w:t>
      </w:r>
      <w:bookmarkEnd w:id="80"/>
      <w:bookmarkEnd w:id="81"/>
    </w:p>
    <w:p w14:paraId="25611BCD" w14:textId="77777777" w:rsidR="009A6CC1" w:rsidRPr="00D53811" w:rsidRDefault="009A6CC1" w:rsidP="00557562">
      <w:pPr>
        <w:pStyle w:val="List"/>
        <w:spacing w:line="276" w:lineRule="auto"/>
        <w:rPr>
          <w:rFonts w:ascii="Arial Narrow" w:hAnsi="Arial Narrow"/>
          <w:sz w:val="14"/>
          <w:szCs w:val="14"/>
        </w:rPr>
      </w:pPr>
    </w:p>
    <w:p w14:paraId="79D261FE" w14:textId="1C96E5C3" w:rsidR="00D53811" w:rsidRDefault="00D53811" w:rsidP="00421345">
      <w:pPr>
        <w:jc w:val="both"/>
        <w:rPr>
          <w:rFonts w:ascii="Arial Narrow" w:hAnsi="Arial Narrow"/>
          <w:sz w:val="22"/>
          <w:szCs w:val="22"/>
        </w:rPr>
      </w:pPr>
      <w:bookmarkStart w:id="82" w:name="_Hlk206065186"/>
      <w:r w:rsidRPr="00D53811">
        <w:rPr>
          <w:rFonts w:ascii="Arial Narrow" w:hAnsi="Arial Narrow"/>
          <w:sz w:val="22"/>
          <w:szCs w:val="22"/>
        </w:rPr>
        <w:t xml:space="preserve">La Entidad Contratante realizará </w:t>
      </w:r>
      <w:r w:rsidR="00421345">
        <w:rPr>
          <w:rFonts w:ascii="Arial Narrow" w:hAnsi="Arial Narrow"/>
          <w:sz w:val="22"/>
          <w:szCs w:val="22"/>
        </w:rPr>
        <w:t>de la siguiente manera:</w:t>
      </w:r>
    </w:p>
    <w:p w14:paraId="0AFA1B98" w14:textId="77777777" w:rsidR="00421345" w:rsidRPr="00421345" w:rsidRDefault="00421345" w:rsidP="00421345">
      <w:pPr>
        <w:spacing w:line="276" w:lineRule="auto"/>
        <w:ind w:left="708"/>
        <w:jc w:val="both"/>
        <w:rPr>
          <w:rFonts w:ascii="Arial Narrow" w:hAnsi="Arial Narrow"/>
          <w:sz w:val="10"/>
          <w:szCs w:val="10"/>
        </w:rPr>
      </w:pPr>
    </w:p>
    <w:p w14:paraId="0A39B745" w14:textId="39E5EB2B" w:rsidR="00421345" w:rsidRPr="00421345" w:rsidRDefault="00421345" w:rsidP="00421345">
      <w:pPr>
        <w:pStyle w:val="ListParagraph"/>
        <w:numPr>
          <w:ilvl w:val="0"/>
          <w:numId w:val="74"/>
        </w:numPr>
        <w:spacing w:line="360" w:lineRule="auto"/>
        <w:jc w:val="both"/>
        <w:rPr>
          <w:rFonts w:ascii="Arial Narrow" w:hAnsi="Arial Narrow"/>
          <w:sz w:val="22"/>
          <w:szCs w:val="22"/>
        </w:rPr>
      </w:pPr>
      <w:r w:rsidRPr="00421345">
        <w:rPr>
          <w:rFonts w:ascii="Arial Narrow" w:hAnsi="Arial Narrow"/>
          <w:sz w:val="22"/>
          <w:szCs w:val="22"/>
        </w:rPr>
        <w:t xml:space="preserve">Un </w:t>
      </w:r>
      <w:r w:rsidRPr="00421345">
        <w:rPr>
          <w:rFonts w:ascii="Arial Narrow" w:hAnsi="Arial Narrow"/>
          <w:b/>
          <w:bCs/>
          <w:sz w:val="22"/>
          <w:szCs w:val="22"/>
        </w:rPr>
        <w:t xml:space="preserve">20% </w:t>
      </w:r>
      <w:r w:rsidRPr="00421345">
        <w:rPr>
          <w:rFonts w:ascii="Arial Narrow" w:hAnsi="Arial Narrow"/>
          <w:sz w:val="22"/>
          <w:szCs w:val="22"/>
        </w:rPr>
        <w:t>como anticipo</w:t>
      </w:r>
    </w:p>
    <w:p w14:paraId="25D8522A" w14:textId="0DEE83FA" w:rsidR="00421345" w:rsidRPr="00421345" w:rsidRDefault="00421345" w:rsidP="00421345">
      <w:pPr>
        <w:pStyle w:val="ListParagraph"/>
        <w:numPr>
          <w:ilvl w:val="0"/>
          <w:numId w:val="74"/>
        </w:numPr>
        <w:spacing w:line="360" w:lineRule="auto"/>
        <w:jc w:val="both"/>
        <w:rPr>
          <w:rFonts w:ascii="Arial Narrow" w:hAnsi="Arial Narrow"/>
          <w:sz w:val="22"/>
          <w:szCs w:val="22"/>
        </w:rPr>
      </w:pPr>
      <w:r w:rsidRPr="00421345">
        <w:rPr>
          <w:rFonts w:ascii="Arial Narrow" w:hAnsi="Arial Narrow"/>
          <w:sz w:val="22"/>
          <w:szCs w:val="22"/>
        </w:rPr>
        <w:t xml:space="preserve">Un </w:t>
      </w:r>
      <w:r w:rsidRPr="00421345">
        <w:rPr>
          <w:rFonts w:ascii="Arial Narrow" w:hAnsi="Arial Narrow"/>
          <w:b/>
          <w:bCs/>
          <w:sz w:val="22"/>
          <w:szCs w:val="22"/>
        </w:rPr>
        <w:t xml:space="preserve">80% </w:t>
      </w:r>
      <w:r w:rsidRPr="00421345">
        <w:rPr>
          <w:rFonts w:ascii="Arial Narrow" w:hAnsi="Arial Narrow"/>
          <w:sz w:val="22"/>
          <w:szCs w:val="22"/>
        </w:rPr>
        <w:t xml:space="preserve">restante mediante Pago Final, a los </w:t>
      </w:r>
      <w:r w:rsidRPr="00421345">
        <w:rPr>
          <w:rFonts w:ascii="Arial Narrow" w:hAnsi="Arial Narrow"/>
          <w:b/>
          <w:bCs/>
          <w:sz w:val="22"/>
          <w:szCs w:val="22"/>
        </w:rPr>
        <w:t>30 días</w:t>
      </w:r>
      <w:r w:rsidRPr="00421345">
        <w:rPr>
          <w:rFonts w:ascii="Arial Narrow" w:hAnsi="Arial Narrow"/>
          <w:sz w:val="22"/>
          <w:szCs w:val="22"/>
        </w:rPr>
        <w:t xml:space="preserve"> de la Recepción Conforme Definitiva de los trabajos.</w:t>
      </w:r>
    </w:p>
    <w:p w14:paraId="68E826DB" w14:textId="77777777" w:rsidR="00D53811" w:rsidRDefault="00D53811" w:rsidP="00D53811">
      <w:pPr>
        <w:jc w:val="both"/>
        <w:rPr>
          <w:rFonts w:ascii="Arial Narrow" w:hAnsi="Arial Narrow"/>
          <w:sz w:val="22"/>
          <w:szCs w:val="22"/>
        </w:rPr>
      </w:pPr>
    </w:p>
    <w:p w14:paraId="2B47B70C" w14:textId="659ACD65" w:rsidR="00BA51B9" w:rsidRPr="00557562" w:rsidRDefault="00BA51B9" w:rsidP="002437F0">
      <w:pPr>
        <w:pStyle w:val="Heading1"/>
      </w:pPr>
      <w:bookmarkStart w:id="83" w:name="_Toc159336709"/>
      <w:bookmarkStart w:id="84" w:name="_Toc214632035"/>
      <w:bookmarkEnd w:id="79"/>
      <w:bookmarkEnd w:id="82"/>
      <w:r w:rsidRPr="00557562">
        <w:t xml:space="preserve">Recepción de </w:t>
      </w:r>
      <w:bookmarkEnd w:id="83"/>
      <w:r w:rsidR="00CB7670" w:rsidRPr="00557562">
        <w:t xml:space="preserve">los </w:t>
      </w:r>
      <w:r w:rsidR="00053F5F">
        <w:t>servicios</w:t>
      </w:r>
      <w:bookmarkEnd w:id="84"/>
    </w:p>
    <w:p w14:paraId="3D4EB7D2" w14:textId="77777777" w:rsidR="00DA52CE" w:rsidRPr="00D53811" w:rsidRDefault="00DA52CE" w:rsidP="00DA52CE">
      <w:pPr>
        <w:spacing w:line="276" w:lineRule="auto"/>
        <w:rPr>
          <w:rFonts w:ascii="Arial Narrow" w:hAnsi="Arial Narrow"/>
          <w:bCs/>
          <w:sz w:val="14"/>
          <w:szCs w:val="14"/>
        </w:rPr>
      </w:pPr>
    </w:p>
    <w:p w14:paraId="60700B32" w14:textId="12C083B5" w:rsidR="00DA52CE" w:rsidRDefault="00DA52CE" w:rsidP="00DA52CE">
      <w:pPr>
        <w:spacing w:line="276" w:lineRule="auto"/>
        <w:jc w:val="both"/>
        <w:rPr>
          <w:rFonts w:ascii="Arial Narrow" w:hAnsi="Arial Narrow"/>
          <w:bCs/>
          <w:sz w:val="22"/>
          <w:szCs w:val="22"/>
        </w:rPr>
      </w:pPr>
      <w:r>
        <w:rPr>
          <w:rFonts w:ascii="Arial Narrow" w:hAnsi="Arial Narrow"/>
          <w:bCs/>
          <w:sz w:val="22"/>
          <w:szCs w:val="22"/>
        </w:rPr>
        <w:t>U</w:t>
      </w:r>
      <w:r w:rsidRPr="00DA52CE">
        <w:rPr>
          <w:rFonts w:ascii="Arial Narrow" w:hAnsi="Arial Narrow"/>
          <w:bCs/>
          <w:sz w:val="22"/>
          <w:szCs w:val="22"/>
        </w:rPr>
        <w:t xml:space="preserve">na vez finalizada la entrega de los trabajos, el personal designado por la institución como responsable del contrato elaborará un </w:t>
      </w:r>
      <w:r w:rsidR="00D16D90">
        <w:rPr>
          <w:rFonts w:ascii="Arial Narrow" w:hAnsi="Arial Narrow"/>
          <w:b/>
          <w:bCs/>
          <w:sz w:val="22"/>
          <w:szCs w:val="22"/>
        </w:rPr>
        <w:t>informe d</w:t>
      </w:r>
      <w:r w:rsidRPr="00DA52CE">
        <w:rPr>
          <w:rFonts w:ascii="Arial Narrow" w:hAnsi="Arial Narrow"/>
          <w:b/>
          <w:bCs/>
          <w:sz w:val="22"/>
          <w:szCs w:val="22"/>
        </w:rPr>
        <w:t>e recepción provisional</w:t>
      </w:r>
      <w:r w:rsidRPr="00DA52CE">
        <w:rPr>
          <w:rFonts w:ascii="Arial Narrow" w:hAnsi="Arial Narrow"/>
          <w:bCs/>
          <w:sz w:val="22"/>
          <w:szCs w:val="22"/>
        </w:rPr>
        <w:t>. En este documento, se determinará si los bienes y servicios adquiridos cumplen con las especificaciones técnicas acordadas.</w:t>
      </w:r>
    </w:p>
    <w:p w14:paraId="540FE163" w14:textId="77777777" w:rsidR="00DA52CE" w:rsidRPr="00DA52CE" w:rsidRDefault="00DA52CE" w:rsidP="00DA52CE">
      <w:pPr>
        <w:spacing w:line="276" w:lineRule="auto"/>
        <w:jc w:val="both"/>
        <w:rPr>
          <w:rFonts w:ascii="Arial Narrow" w:hAnsi="Arial Narrow"/>
          <w:bCs/>
          <w:sz w:val="22"/>
          <w:szCs w:val="22"/>
        </w:rPr>
      </w:pPr>
    </w:p>
    <w:p w14:paraId="456A7174" w14:textId="77777777" w:rsidR="00DA52CE" w:rsidRDefault="00DA52CE" w:rsidP="00DA52CE">
      <w:pPr>
        <w:spacing w:line="276" w:lineRule="auto"/>
        <w:jc w:val="both"/>
        <w:rPr>
          <w:rFonts w:ascii="Arial Narrow" w:hAnsi="Arial Narrow"/>
          <w:bCs/>
          <w:sz w:val="22"/>
          <w:szCs w:val="22"/>
        </w:rPr>
      </w:pPr>
      <w:r w:rsidRPr="00DA52CE">
        <w:rPr>
          <w:rFonts w:ascii="Arial Narrow" w:hAnsi="Arial Narrow"/>
          <w:bCs/>
          <w:sz w:val="22"/>
          <w:szCs w:val="22"/>
        </w:rPr>
        <w:t xml:space="preserve">Si los servicios se ajustan a las especificaciones, la institución formalizará la </w:t>
      </w:r>
      <w:r w:rsidRPr="00DA52CE">
        <w:rPr>
          <w:rFonts w:ascii="Arial Narrow" w:hAnsi="Arial Narrow"/>
          <w:b/>
          <w:bCs/>
          <w:sz w:val="22"/>
          <w:szCs w:val="22"/>
        </w:rPr>
        <w:t>recepción conforme</w:t>
      </w:r>
      <w:r w:rsidRPr="00DA52CE">
        <w:rPr>
          <w:rFonts w:ascii="Arial Narrow" w:hAnsi="Arial Narrow"/>
          <w:bCs/>
          <w:sz w:val="22"/>
          <w:szCs w:val="22"/>
        </w:rPr>
        <w:t xml:space="preserve"> en un plazo </w:t>
      </w:r>
      <w:bookmarkStart w:id="85" w:name="_Hlk206065250"/>
      <w:r w:rsidRPr="00DA52CE">
        <w:rPr>
          <w:rFonts w:ascii="Arial Narrow" w:hAnsi="Arial Narrow"/>
          <w:bCs/>
          <w:sz w:val="22"/>
          <w:szCs w:val="22"/>
        </w:rPr>
        <w:t xml:space="preserve">de </w:t>
      </w:r>
      <w:r w:rsidRPr="00DA52CE">
        <w:rPr>
          <w:rFonts w:ascii="Arial Narrow" w:hAnsi="Arial Narrow"/>
          <w:b/>
          <w:bCs/>
          <w:sz w:val="22"/>
          <w:szCs w:val="22"/>
        </w:rPr>
        <w:t>cinco (5) días hábiles</w:t>
      </w:r>
      <w:bookmarkEnd w:id="85"/>
      <w:r w:rsidRPr="00DA52CE">
        <w:rPr>
          <w:rFonts w:ascii="Arial Narrow" w:hAnsi="Arial Narrow"/>
          <w:bCs/>
          <w:sz w:val="22"/>
          <w:szCs w:val="22"/>
        </w:rPr>
        <w:t xml:space="preserve"> a partir del día siguiente de la entrega. En caso de que la institución no cumpla con este plazo, el proveedor tiene el derecho de intimarla para que emita la recepción conforme.</w:t>
      </w:r>
    </w:p>
    <w:p w14:paraId="2BA30BA9" w14:textId="77777777" w:rsidR="00DA52CE" w:rsidRPr="00DA52CE" w:rsidRDefault="00DA52CE" w:rsidP="00DA52CE">
      <w:pPr>
        <w:spacing w:line="276" w:lineRule="auto"/>
        <w:jc w:val="both"/>
        <w:rPr>
          <w:rFonts w:ascii="Arial Narrow" w:hAnsi="Arial Narrow"/>
          <w:bCs/>
          <w:sz w:val="22"/>
          <w:szCs w:val="22"/>
        </w:rPr>
      </w:pPr>
    </w:p>
    <w:p w14:paraId="1F8F4563" w14:textId="77777777" w:rsidR="00DA52CE" w:rsidRDefault="00DA52CE" w:rsidP="00DA52CE">
      <w:pPr>
        <w:spacing w:line="276" w:lineRule="auto"/>
        <w:jc w:val="both"/>
        <w:rPr>
          <w:rFonts w:ascii="Arial Narrow" w:hAnsi="Arial Narrow"/>
          <w:bCs/>
          <w:sz w:val="22"/>
          <w:szCs w:val="22"/>
        </w:rPr>
      </w:pPr>
      <w:r w:rsidRPr="00DA52CE">
        <w:rPr>
          <w:rFonts w:ascii="Arial Narrow" w:hAnsi="Arial Narrow"/>
          <w:bCs/>
          <w:sz w:val="22"/>
          <w:szCs w:val="22"/>
        </w:rPr>
        <w:t xml:space="preserve">De detectarse alguna anomalía en la prestación, y si hay tiempo suficiente para que el proveedor la corrija, la institución lo notificará en un plazo de </w:t>
      </w:r>
      <w:r w:rsidRPr="00DA52CE">
        <w:rPr>
          <w:rFonts w:ascii="Arial Narrow" w:hAnsi="Arial Narrow"/>
          <w:b/>
          <w:bCs/>
          <w:sz w:val="22"/>
          <w:szCs w:val="22"/>
        </w:rPr>
        <w:t>cinco (5) días hábiles</w:t>
      </w:r>
      <w:r w:rsidRPr="00DA52CE">
        <w:rPr>
          <w:rFonts w:ascii="Arial Narrow" w:hAnsi="Arial Narrow"/>
          <w:bCs/>
          <w:sz w:val="22"/>
          <w:szCs w:val="22"/>
        </w:rPr>
        <w:t xml:space="preserve">. El proveedor, por su parte, deberá subsanar los defectos y realizar las correcciones necesarias en un plazo no superior a </w:t>
      </w:r>
      <w:bookmarkStart w:id="86" w:name="_Hlk206065722"/>
      <w:r w:rsidRPr="00DA52CE">
        <w:rPr>
          <w:rFonts w:ascii="Arial Narrow" w:hAnsi="Arial Narrow"/>
          <w:b/>
          <w:bCs/>
          <w:sz w:val="22"/>
          <w:szCs w:val="22"/>
        </w:rPr>
        <w:t>diez (10) días hábiles</w:t>
      </w:r>
      <w:bookmarkEnd w:id="86"/>
      <w:r w:rsidRPr="00DA52CE">
        <w:rPr>
          <w:rFonts w:ascii="Arial Narrow" w:hAnsi="Arial Narrow"/>
          <w:bCs/>
          <w:sz w:val="22"/>
          <w:szCs w:val="22"/>
        </w:rPr>
        <w:t>.</w:t>
      </w:r>
    </w:p>
    <w:p w14:paraId="780FED82" w14:textId="77777777" w:rsidR="00DA52CE" w:rsidRPr="00DA52CE" w:rsidRDefault="00DA52CE" w:rsidP="00DA52CE">
      <w:pPr>
        <w:spacing w:line="276" w:lineRule="auto"/>
        <w:jc w:val="both"/>
        <w:rPr>
          <w:rFonts w:ascii="Arial Narrow" w:hAnsi="Arial Narrow"/>
          <w:bCs/>
          <w:sz w:val="22"/>
          <w:szCs w:val="22"/>
        </w:rPr>
      </w:pPr>
    </w:p>
    <w:p w14:paraId="56659D10" w14:textId="77777777" w:rsidR="00DA52CE" w:rsidRPr="00DA52CE" w:rsidRDefault="00DA52CE" w:rsidP="00DA52CE">
      <w:pPr>
        <w:spacing w:line="276" w:lineRule="auto"/>
        <w:jc w:val="both"/>
        <w:rPr>
          <w:rFonts w:ascii="Arial Narrow" w:hAnsi="Arial Narrow"/>
          <w:bCs/>
          <w:sz w:val="22"/>
          <w:szCs w:val="22"/>
        </w:rPr>
      </w:pPr>
      <w:r w:rsidRPr="00DA52CE">
        <w:rPr>
          <w:rFonts w:ascii="Arial Narrow" w:hAnsi="Arial Narrow"/>
          <w:bCs/>
          <w:sz w:val="22"/>
          <w:szCs w:val="22"/>
        </w:rPr>
        <w:lastRenderedPageBreak/>
        <w:t xml:space="preserve">Si el proveedor no corrige los defectos a tiempo, la institución emitirá un </w:t>
      </w:r>
      <w:r w:rsidRPr="00DA52CE">
        <w:rPr>
          <w:rFonts w:ascii="Arial Narrow" w:hAnsi="Arial Narrow"/>
          <w:b/>
          <w:bCs/>
          <w:sz w:val="22"/>
          <w:szCs w:val="22"/>
        </w:rPr>
        <w:t>acta de no conformidad</w:t>
      </w:r>
      <w:r w:rsidRPr="00DA52CE">
        <w:rPr>
          <w:rFonts w:ascii="Arial Narrow" w:hAnsi="Arial Narrow"/>
          <w:bCs/>
          <w:sz w:val="22"/>
          <w:szCs w:val="22"/>
        </w:rPr>
        <w:t xml:space="preserve"> en un plazo de </w:t>
      </w:r>
      <w:r w:rsidRPr="00DA52CE">
        <w:rPr>
          <w:rFonts w:ascii="Arial Narrow" w:hAnsi="Arial Narrow"/>
          <w:b/>
          <w:bCs/>
          <w:sz w:val="22"/>
          <w:szCs w:val="22"/>
        </w:rPr>
        <w:t>cinco (5) días hábiles</w:t>
      </w:r>
      <w:r w:rsidRPr="00DA52CE">
        <w:rPr>
          <w:rFonts w:ascii="Arial Narrow" w:hAnsi="Arial Narrow"/>
          <w:bCs/>
          <w:sz w:val="22"/>
          <w:szCs w:val="22"/>
        </w:rPr>
        <w:t>. Con base en este documento y siguiendo el debido proceso, la institución podrá iniciar las medidas administrativas correspondientes por el incumplimiento del proveedor.</w:t>
      </w:r>
    </w:p>
    <w:p w14:paraId="38FC7E7D" w14:textId="77777777" w:rsidR="00BA51B9" w:rsidRPr="00557562" w:rsidRDefault="00BA51B9" w:rsidP="00557562">
      <w:pPr>
        <w:spacing w:line="276" w:lineRule="auto"/>
        <w:jc w:val="both"/>
        <w:rPr>
          <w:rFonts w:ascii="Arial Narrow" w:hAnsi="Arial Narrow"/>
          <w:sz w:val="22"/>
          <w:szCs w:val="22"/>
          <w:lang w:val="es-MX"/>
        </w:rPr>
      </w:pPr>
    </w:p>
    <w:p w14:paraId="498D582D" w14:textId="77777777" w:rsidR="00BA51B9" w:rsidRPr="00557562" w:rsidRDefault="00BA51B9" w:rsidP="002437F0">
      <w:pPr>
        <w:pStyle w:val="Heading1"/>
      </w:pPr>
      <w:bookmarkStart w:id="87" w:name="_Toc159336710"/>
      <w:bookmarkStart w:id="88" w:name="_Toc214632036"/>
      <w:r w:rsidRPr="00557562">
        <w:t>Finalización del contrato</w:t>
      </w:r>
      <w:bookmarkEnd w:id="87"/>
      <w:bookmarkEnd w:id="88"/>
    </w:p>
    <w:p w14:paraId="4E7C9D39" w14:textId="77777777" w:rsidR="00BA51B9" w:rsidRPr="00557562" w:rsidRDefault="00BA51B9" w:rsidP="00557562">
      <w:pPr>
        <w:pStyle w:val="ListParagraph"/>
        <w:spacing w:line="276" w:lineRule="auto"/>
        <w:contextualSpacing/>
        <w:jc w:val="both"/>
        <w:rPr>
          <w:rFonts w:ascii="Arial Narrow" w:hAnsi="Arial Narrow"/>
          <w:b/>
          <w:sz w:val="22"/>
          <w:szCs w:val="22"/>
        </w:rPr>
      </w:pPr>
    </w:p>
    <w:p w14:paraId="63C12B89" w14:textId="434200EC" w:rsidR="00BA51B9" w:rsidRPr="00DA52CE" w:rsidRDefault="00BA51B9" w:rsidP="00DA52CE">
      <w:pPr>
        <w:spacing w:line="276" w:lineRule="auto"/>
        <w:jc w:val="both"/>
        <w:rPr>
          <w:rFonts w:ascii="Arial Narrow" w:hAnsi="Arial Narrow"/>
          <w:b/>
          <w:color w:val="C00000"/>
          <w:sz w:val="22"/>
          <w:szCs w:val="22"/>
        </w:rPr>
      </w:pPr>
      <w:bookmarkStart w:id="89" w:name="_Hlk152580220"/>
      <w:r w:rsidRPr="00557562">
        <w:rPr>
          <w:rFonts w:ascii="Arial Narrow" w:hAnsi="Arial Narrow"/>
          <w:sz w:val="22"/>
          <w:szCs w:val="22"/>
        </w:rPr>
        <w:t xml:space="preserve">El contrato finalizará por una de las siguientes condiciones que acontezca en el tiempo: </w:t>
      </w:r>
      <w:r w:rsidRPr="00557562">
        <w:rPr>
          <w:rFonts w:ascii="Arial Narrow" w:hAnsi="Arial Narrow"/>
          <w:b/>
          <w:sz w:val="22"/>
          <w:szCs w:val="22"/>
        </w:rPr>
        <w:t>a)</w:t>
      </w:r>
      <w:r w:rsidRPr="00557562">
        <w:rPr>
          <w:rFonts w:ascii="Arial Narrow" w:hAnsi="Arial Narrow"/>
          <w:sz w:val="22"/>
          <w:szCs w:val="22"/>
        </w:rPr>
        <w:t xml:space="preserve"> Cumplimiento del objeto; </w:t>
      </w:r>
      <w:r w:rsidRPr="00557562">
        <w:rPr>
          <w:rFonts w:ascii="Arial Narrow" w:hAnsi="Arial Narrow"/>
          <w:b/>
          <w:sz w:val="22"/>
          <w:szCs w:val="22"/>
        </w:rPr>
        <w:t>b)</w:t>
      </w:r>
      <w:r w:rsidRPr="00557562">
        <w:rPr>
          <w:rFonts w:ascii="Arial Narrow" w:hAnsi="Arial Narrow"/>
          <w:sz w:val="22"/>
          <w:szCs w:val="22"/>
        </w:rPr>
        <w:t xml:space="preserve"> por mutuo acuerdo entre las partes o; </w:t>
      </w:r>
      <w:r w:rsidRPr="00557562">
        <w:rPr>
          <w:rFonts w:ascii="Arial Narrow" w:hAnsi="Arial Narrow"/>
          <w:b/>
          <w:sz w:val="22"/>
          <w:szCs w:val="22"/>
        </w:rPr>
        <w:t>c)</w:t>
      </w:r>
      <w:r w:rsidRPr="00557562">
        <w:rPr>
          <w:rFonts w:ascii="Arial Narrow" w:hAnsi="Arial Narrow"/>
          <w:sz w:val="22"/>
          <w:szCs w:val="22"/>
        </w:rPr>
        <w:t xml:space="preserve"> por las causas de resolución previstas en el artículo 190 del Reglamento núm. 416-23</w:t>
      </w:r>
      <w:r w:rsidR="001C6362" w:rsidRPr="00557562">
        <w:rPr>
          <w:rFonts w:ascii="Arial Narrow" w:hAnsi="Arial Narrow"/>
          <w:sz w:val="22"/>
          <w:szCs w:val="22"/>
        </w:rPr>
        <w:t>.</w:t>
      </w:r>
      <w:bookmarkEnd w:id="89"/>
    </w:p>
    <w:p w14:paraId="06DC9D62" w14:textId="77777777" w:rsidR="00DA52CE" w:rsidRPr="00557562" w:rsidRDefault="00DA52CE" w:rsidP="00557562">
      <w:pPr>
        <w:pStyle w:val="ListParagraph"/>
        <w:spacing w:line="276" w:lineRule="auto"/>
        <w:ind w:left="1190"/>
        <w:rPr>
          <w:rFonts w:ascii="Arial Narrow" w:hAnsi="Arial Narrow"/>
          <w:b/>
          <w:sz w:val="22"/>
          <w:szCs w:val="22"/>
        </w:rPr>
      </w:pPr>
    </w:p>
    <w:p w14:paraId="0F7F3743" w14:textId="77777777" w:rsidR="00BA51B9" w:rsidRPr="00557562" w:rsidRDefault="00BA51B9" w:rsidP="002437F0">
      <w:pPr>
        <w:pStyle w:val="Heading1"/>
      </w:pPr>
      <w:bookmarkStart w:id="90" w:name="_Toc159336712"/>
      <w:bookmarkStart w:id="91" w:name="_Toc214632037"/>
      <w:r w:rsidRPr="00557562">
        <w:t>Penalidades por retraso</w:t>
      </w:r>
      <w:bookmarkEnd w:id="90"/>
      <w:bookmarkEnd w:id="91"/>
      <w:r w:rsidRPr="00557562">
        <w:t xml:space="preserve"> </w:t>
      </w:r>
    </w:p>
    <w:p w14:paraId="1E77CEC6" w14:textId="77777777" w:rsidR="00BA51B9" w:rsidRPr="00557562" w:rsidRDefault="00BA51B9" w:rsidP="00557562">
      <w:pPr>
        <w:spacing w:line="276" w:lineRule="auto"/>
        <w:jc w:val="both"/>
        <w:rPr>
          <w:rFonts w:ascii="Arial Narrow" w:hAnsi="Arial Narrow"/>
          <w:b/>
          <w:sz w:val="22"/>
          <w:szCs w:val="22"/>
          <w:lang w:val="es-ES"/>
        </w:rPr>
      </w:pPr>
    </w:p>
    <w:p w14:paraId="4E6A5FE1" w14:textId="512A4D68" w:rsidR="00D50F57" w:rsidRPr="00557562" w:rsidRDefault="00D50F57" w:rsidP="00557562">
      <w:pPr>
        <w:spacing w:line="276" w:lineRule="auto"/>
        <w:jc w:val="both"/>
        <w:rPr>
          <w:rFonts w:ascii="Arial Narrow" w:hAnsi="Arial Narrow"/>
          <w:color w:val="C00000"/>
          <w:sz w:val="22"/>
          <w:szCs w:val="22"/>
        </w:rPr>
      </w:pPr>
      <w:bookmarkStart w:id="92" w:name="_Hlk154702553"/>
      <w:r w:rsidRPr="00557562">
        <w:rPr>
          <w:rFonts w:ascii="Arial Narrow" w:hAnsi="Arial Narrow"/>
          <w:sz w:val="22"/>
          <w:szCs w:val="22"/>
        </w:rPr>
        <w:t>El</w:t>
      </w:r>
      <w:r w:rsidRPr="00557562">
        <w:rPr>
          <w:rFonts w:ascii="Arial Narrow" w:hAnsi="Arial Narrow"/>
          <w:b/>
          <w:bCs/>
          <w:sz w:val="22"/>
          <w:szCs w:val="22"/>
        </w:rPr>
        <w:t xml:space="preserve"> Banco Agrícola de la República Dominicana </w:t>
      </w:r>
      <w:r w:rsidRPr="00557562">
        <w:rPr>
          <w:rFonts w:ascii="Arial Narrow" w:hAnsi="Arial Narrow"/>
          <w:sz w:val="22"/>
          <w:szCs w:val="22"/>
        </w:rPr>
        <w:t xml:space="preserve">podrá aplicar alguna de estas penalidades ante el incumplimiento de contrato por causa de retraso. En primer término, realizará una advertencia escrita y si el proveedor vuelve a retrasar la entrega de los servicios sin causa justificada, se le aplicará una penalidad de un </w:t>
      </w:r>
      <w:r w:rsidR="009E641B">
        <w:rPr>
          <w:rFonts w:ascii="Arial Narrow" w:hAnsi="Arial Narrow"/>
          <w:sz w:val="22"/>
          <w:szCs w:val="22"/>
        </w:rPr>
        <w:t>0.</w:t>
      </w:r>
      <w:r w:rsidRPr="00557562">
        <w:rPr>
          <w:rFonts w:ascii="Arial Narrow" w:hAnsi="Arial Narrow"/>
          <w:sz w:val="22"/>
          <w:szCs w:val="22"/>
        </w:rPr>
        <w:t>2% del valor del contrato por cada día de retraso.</w:t>
      </w:r>
    </w:p>
    <w:bookmarkEnd w:id="92"/>
    <w:p w14:paraId="3EF0B8ED" w14:textId="15BF1A79" w:rsidR="00127526" w:rsidRPr="00557562" w:rsidRDefault="00127526" w:rsidP="00557562">
      <w:pPr>
        <w:spacing w:line="276" w:lineRule="auto"/>
        <w:rPr>
          <w:rFonts w:ascii="Arial Narrow" w:hAnsi="Arial Narrow"/>
          <w:sz w:val="22"/>
          <w:szCs w:val="22"/>
        </w:rPr>
      </w:pPr>
    </w:p>
    <w:p w14:paraId="19184752" w14:textId="77777777" w:rsidR="006209D0" w:rsidRPr="00557562" w:rsidRDefault="006209D0" w:rsidP="002437F0">
      <w:pPr>
        <w:pStyle w:val="Heading1"/>
      </w:pPr>
      <w:bookmarkStart w:id="93" w:name="_Toc117832531"/>
      <w:bookmarkStart w:id="94" w:name="_Toc151411130"/>
      <w:bookmarkStart w:id="95" w:name="_Toc151503205"/>
      <w:bookmarkStart w:id="96" w:name="_Toc159336655"/>
      <w:bookmarkStart w:id="97" w:name="_Hlk125383262"/>
      <w:bookmarkStart w:id="98" w:name="_Hlk151429235"/>
      <w:bookmarkStart w:id="99" w:name="_Toc214632038"/>
      <w:r w:rsidRPr="00557562">
        <w:t>Reclamaciones, impugnaciones, controversias y competencia para decidirlas</w:t>
      </w:r>
      <w:bookmarkEnd w:id="93"/>
      <w:bookmarkEnd w:id="94"/>
      <w:bookmarkEnd w:id="95"/>
      <w:bookmarkEnd w:id="96"/>
      <w:bookmarkEnd w:id="99"/>
      <w:r w:rsidRPr="00557562">
        <w:t xml:space="preserve"> </w:t>
      </w:r>
      <w:bookmarkEnd w:id="97"/>
    </w:p>
    <w:bookmarkEnd w:id="98"/>
    <w:p w14:paraId="5374D2D4" w14:textId="77777777" w:rsidR="006209D0" w:rsidRPr="00557562" w:rsidRDefault="006209D0" w:rsidP="00557562">
      <w:pPr>
        <w:spacing w:line="276" w:lineRule="auto"/>
        <w:rPr>
          <w:rFonts w:ascii="Arial Narrow" w:hAnsi="Arial Narrow"/>
          <w:sz w:val="22"/>
          <w:szCs w:val="22"/>
        </w:rPr>
      </w:pPr>
    </w:p>
    <w:p w14:paraId="43C8F824" w14:textId="77777777" w:rsidR="006209D0" w:rsidRPr="00557562" w:rsidRDefault="006209D0" w:rsidP="00557562">
      <w:pPr>
        <w:spacing w:line="276" w:lineRule="auto"/>
        <w:jc w:val="both"/>
        <w:rPr>
          <w:rFonts w:ascii="Arial Narrow" w:hAnsi="Arial Narrow"/>
          <w:sz w:val="22"/>
          <w:szCs w:val="22"/>
        </w:rPr>
      </w:pPr>
      <w:r w:rsidRPr="00557562">
        <w:rPr>
          <w:rFonts w:ascii="Arial Narrow" w:hAnsi="Arial Narrow"/>
          <w:sz w:val="22"/>
          <w:szCs w:val="22"/>
        </w:rPr>
        <w:t xml:space="preserve">Los(as) interesados(as) y oferentes tendrán derecho a presentar recursos administrativos como son los recursos de impugnación ante la institución contratante o recursos jerárquicos y solicitudes de investigación ante la DGCP, según corresponda, y en los términos o condiciones previstos en los artículos 67 y 72 en la Ley núm. 340-06 y sus modificaciones. </w:t>
      </w:r>
    </w:p>
    <w:p w14:paraId="0FE450DA" w14:textId="77777777" w:rsidR="006209D0" w:rsidRPr="00557562" w:rsidRDefault="006209D0" w:rsidP="00557562">
      <w:pPr>
        <w:spacing w:line="276" w:lineRule="auto"/>
        <w:jc w:val="both"/>
        <w:rPr>
          <w:rFonts w:ascii="Arial Narrow" w:hAnsi="Arial Narrow"/>
          <w:sz w:val="22"/>
          <w:szCs w:val="22"/>
        </w:rPr>
      </w:pPr>
    </w:p>
    <w:p w14:paraId="44FE7185" w14:textId="77777777" w:rsidR="006209D0" w:rsidRPr="00557562" w:rsidRDefault="006209D0" w:rsidP="00557562">
      <w:pPr>
        <w:spacing w:line="276" w:lineRule="auto"/>
        <w:jc w:val="both"/>
        <w:rPr>
          <w:rStyle w:val="Hyperlink"/>
          <w:rFonts w:ascii="Arial Narrow" w:hAnsi="Arial Narrow"/>
          <w:i/>
          <w:sz w:val="22"/>
          <w:szCs w:val="22"/>
        </w:rPr>
      </w:pPr>
      <w:r w:rsidRPr="00557562">
        <w:rPr>
          <w:rFonts w:ascii="Arial Narrow" w:hAnsi="Arial Narrow"/>
          <w:sz w:val="22"/>
          <w:szCs w:val="22"/>
        </w:rPr>
        <w:t>A tales fines, los(as) interesados(as) podrán consultar los requisitos, condiciones y plazos para formalizar sus reclamos, así como las acciones disponibles, incluso para cuando la institución hace silencio administrativo y no responde en tiempo oportuno, accediendo a las “</w:t>
      </w:r>
      <w:r w:rsidRPr="00557562">
        <w:rPr>
          <w:rFonts w:ascii="Arial Narrow" w:hAnsi="Arial Narrow"/>
          <w:i/>
          <w:sz w:val="22"/>
          <w:szCs w:val="22"/>
        </w:rPr>
        <w:t xml:space="preserve">Guías para presentar Recursos, Denuncias y Solicitudes de Inhabilitación” </w:t>
      </w:r>
      <w:r w:rsidRPr="00557562">
        <w:rPr>
          <w:rFonts w:ascii="Arial Narrow" w:hAnsi="Arial Narrow"/>
          <w:sz w:val="22"/>
          <w:szCs w:val="22"/>
        </w:rPr>
        <w:t>disponibles en el portal institucional de la DGCP, en el apartado “Marco Legal” en el siguiente enlace</w:t>
      </w:r>
      <w:r w:rsidRPr="00557562">
        <w:rPr>
          <w:rFonts w:ascii="Arial Narrow" w:hAnsi="Arial Narrow"/>
          <w:i/>
          <w:sz w:val="22"/>
          <w:szCs w:val="22"/>
        </w:rPr>
        <w:t xml:space="preserve"> </w:t>
      </w:r>
      <w:hyperlink r:id="rId12" w:history="1">
        <w:r w:rsidRPr="00557562">
          <w:rPr>
            <w:rStyle w:val="Hyperlink"/>
            <w:rFonts w:ascii="Arial Narrow" w:hAnsi="Arial Narrow"/>
            <w:i/>
            <w:sz w:val="22"/>
            <w:szCs w:val="22"/>
          </w:rPr>
          <w:t>https://www.dgcp.gob.do/sobre-nosotros/marco-legal/guias-del-sistema-nacional-de-compras-y-contrataciones-publicas-snccp/</w:t>
        </w:r>
      </w:hyperlink>
      <w:r w:rsidRPr="00557562">
        <w:rPr>
          <w:rStyle w:val="Hyperlink"/>
          <w:rFonts w:ascii="Arial Narrow" w:hAnsi="Arial Narrow"/>
          <w:i/>
          <w:sz w:val="22"/>
          <w:szCs w:val="22"/>
        </w:rPr>
        <w:t>.</w:t>
      </w:r>
    </w:p>
    <w:p w14:paraId="7055C93D" w14:textId="77777777" w:rsidR="006209D0" w:rsidRPr="00557562" w:rsidRDefault="006209D0" w:rsidP="00557562">
      <w:pPr>
        <w:spacing w:line="276" w:lineRule="auto"/>
        <w:jc w:val="both"/>
        <w:rPr>
          <w:rFonts w:ascii="Arial Narrow" w:hAnsi="Arial Narrow"/>
          <w:iCs/>
          <w:sz w:val="22"/>
          <w:szCs w:val="22"/>
        </w:rPr>
      </w:pPr>
    </w:p>
    <w:p w14:paraId="261625C5" w14:textId="77777777" w:rsidR="006209D0" w:rsidRPr="00557562" w:rsidRDefault="006209D0" w:rsidP="00557562">
      <w:pPr>
        <w:spacing w:line="276" w:lineRule="auto"/>
        <w:jc w:val="both"/>
        <w:rPr>
          <w:rFonts w:ascii="Arial Narrow" w:hAnsi="Arial Narrow"/>
          <w:sz w:val="22"/>
          <w:szCs w:val="22"/>
        </w:rPr>
      </w:pPr>
      <w:r w:rsidRPr="00557562">
        <w:rPr>
          <w:rFonts w:ascii="Arial Narrow" w:hAnsi="Arial Narrow"/>
          <w:sz w:val="22"/>
          <w:szCs w:val="22"/>
        </w:rPr>
        <w:t>Los recursos administrativos son optativos, por lo que en cualquier caso el interesado u oferente podrá presentar reclamación ante la jurisdicción judicial.</w:t>
      </w:r>
    </w:p>
    <w:p w14:paraId="3AB3ACBD" w14:textId="77777777" w:rsidR="006209D0" w:rsidRPr="00557562" w:rsidRDefault="006209D0" w:rsidP="00557562">
      <w:pPr>
        <w:spacing w:line="276" w:lineRule="auto"/>
        <w:jc w:val="both"/>
        <w:rPr>
          <w:rFonts w:ascii="Arial Narrow" w:hAnsi="Arial Narrow"/>
          <w:sz w:val="22"/>
          <w:szCs w:val="22"/>
        </w:rPr>
      </w:pPr>
    </w:p>
    <w:p w14:paraId="19F6B504" w14:textId="77777777" w:rsidR="006209D0" w:rsidRPr="00557562" w:rsidRDefault="006209D0" w:rsidP="00557562">
      <w:pPr>
        <w:spacing w:line="276" w:lineRule="auto"/>
        <w:jc w:val="both"/>
        <w:rPr>
          <w:rFonts w:ascii="Arial Narrow" w:hAnsi="Arial Narrow"/>
          <w:sz w:val="22"/>
          <w:szCs w:val="22"/>
        </w:rPr>
      </w:pPr>
      <w:bookmarkStart w:id="100" w:name="_Hlk152581390"/>
      <w:r w:rsidRPr="00557562">
        <w:rPr>
          <w:rFonts w:ascii="Arial Narrow" w:hAnsi="Arial Narrow"/>
          <w:sz w:val="22"/>
          <w:szCs w:val="22"/>
        </w:rPr>
        <w:t>Para los conflictos y controversias que susciten en la fase de ejecución contractual, entre la institución y el (la) contratista, la competencia está reservada para el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288B1294" w14:textId="77777777" w:rsidR="006209D0" w:rsidRPr="00557562" w:rsidRDefault="006209D0" w:rsidP="00557562">
      <w:pPr>
        <w:spacing w:line="276" w:lineRule="auto"/>
        <w:jc w:val="both"/>
        <w:rPr>
          <w:rFonts w:ascii="Arial Narrow" w:hAnsi="Arial Narrow"/>
          <w:sz w:val="22"/>
          <w:szCs w:val="22"/>
        </w:rPr>
      </w:pPr>
      <w:bookmarkStart w:id="101" w:name="_Hlk154694636"/>
    </w:p>
    <w:p w14:paraId="7A546D1D" w14:textId="77777777" w:rsidR="006209D0" w:rsidRPr="00D16D90" w:rsidRDefault="006209D0" w:rsidP="00557562">
      <w:pPr>
        <w:spacing w:line="276" w:lineRule="auto"/>
        <w:jc w:val="both"/>
        <w:rPr>
          <w:rFonts w:ascii="Arial Narrow" w:hAnsi="Arial Narrow"/>
          <w:sz w:val="22"/>
          <w:szCs w:val="22"/>
        </w:rPr>
      </w:pPr>
      <w:bookmarkStart w:id="102" w:name="_Hlk154590167"/>
      <w:r w:rsidRPr="00D16D90">
        <w:rPr>
          <w:rFonts w:ascii="Arial Narrow" w:hAnsi="Arial Narrow"/>
          <w:sz w:val="22"/>
          <w:szCs w:val="22"/>
        </w:rPr>
        <w:t>El plazo para los(as) interesados(as) impugnar el pliego de condiciones es de 10 días hábiles a partir de la convocatoria del procedimiento en el SECP; mientras que para los (as) oferentes presentar las acciones descritas será a partir de las notificaciones de los informes de evaluación de ofertas correspondiente, así como de la adjudicación.</w:t>
      </w:r>
    </w:p>
    <w:p w14:paraId="5EFDD003" w14:textId="77777777" w:rsidR="00557562" w:rsidRDefault="00557562" w:rsidP="00557562">
      <w:pPr>
        <w:spacing w:line="276" w:lineRule="auto"/>
        <w:jc w:val="both"/>
        <w:rPr>
          <w:rFonts w:ascii="Arial Narrow" w:hAnsi="Arial Narrow"/>
          <w:b/>
          <w:bCs/>
          <w:sz w:val="22"/>
          <w:szCs w:val="22"/>
        </w:rPr>
      </w:pPr>
    </w:p>
    <w:p w14:paraId="3E406BD5" w14:textId="77777777" w:rsidR="006D4BA2" w:rsidRDefault="006D4BA2" w:rsidP="00557562">
      <w:pPr>
        <w:spacing w:line="276" w:lineRule="auto"/>
        <w:jc w:val="both"/>
        <w:rPr>
          <w:rFonts w:ascii="Arial Narrow" w:hAnsi="Arial Narrow"/>
          <w:b/>
          <w:bCs/>
          <w:sz w:val="22"/>
          <w:szCs w:val="22"/>
        </w:rPr>
      </w:pPr>
    </w:p>
    <w:p w14:paraId="0F687033" w14:textId="77777777" w:rsidR="006D4BA2" w:rsidRDefault="006D4BA2" w:rsidP="00557562">
      <w:pPr>
        <w:spacing w:line="276" w:lineRule="auto"/>
        <w:jc w:val="both"/>
        <w:rPr>
          <w:rFonts w:ascii="Arial Narrow" w:hAnsi="Arial Narrow"/>
          <w:b/>
          <w:bCs/>
          <w:sz w:val="22"/>
          <w:szCs w:val="22"/>
        </w:rPr>
      </w:pPr>
    </w:p>
    <w:p w14:paraId="7E309211" w14:textId="77777777" w:rsidR="006D4BA2" w:rsidRPr="00557562" w:rsidRDefault="006D4BA2" w:rsidP="00557562">
      <w:pPr>
        <w:spacing w:line="276" w:lineRule="auto"/>
        <w:jc w:val="both"/>
        <w:rPr>
          <w:rFonts w:ascii="Arial Narrow" w:hAnsi="Arial Narrow"/>
          <w:b/>
          <w:bCs/>
          <w:sz w:val="22"/>
          <w:szCs w:val="22"/>
        </w:rPr>
      </w:pPr>
    </w:p>
    <w:p w14:paraId="0C74A19B" w14:textId="0BC77C2D" w:rsidR="00BA51B9" w:rsidRPr="00557562" w:rsidRDefault="00557562" w:rsidP="002437F0">
      <w:pPr>
        <w:pStyle w:val="Heading1"/>
      </w:pPr>
      <w:bookmarkStart w:id="103" w:name="_Toc159336714"/>
      <w:bookmarkStart w:id="104" w:name="_Toc214632039"/>
      <w:bookmarkEnd w:id="100"/>
      <w:bookmarkEnd w:id="101"/>
      <w:bookmarkEnd w:id="102"/>
      <w:r>
        <w:lastRenderedPageBreak/>
        <w:t>A</w:t>
      </w:r>
      <w:r w:rsidR="00BA51B9" w:rsidRPr="00557562">
        <w:t>nexos documentos estandarizados</w:t>
      </w:r>
      <w:bookmarkEnd w:id="103"/>
      <w:bookmarkEnd w:id="104"/>
      <w:r w:rsidR="00BA51B9" w:rsidRPr="00557562">
        <w:tab/>
      </w:r>
    </w:p>
    <w:p w14:paraId="71686D54" w14:textId="77777777" w:rsidR="00BA51B9" w:rsidRPr="00557562" w:rsidRDefault="00BA51B9" w:rsidP="00557562">
      <w:pPr>
        <w:autoSpaceDE w:val="0"/>
        <w:autoSpaceDN w:val="0"/>
        <w:spacing w:line="276" w:lineRule="auto"/>
        <w:rPr>
          <w:rFonts w:ascii="Arial Narrow" w:hAnsi="Arial Narrow"/>
          <w:b/>
          <w:sz w:val="22"/>
          <w:szCs w:val="22"/>
        </w:rPr>
      </w:pPr>
    </w:p>
    <w:p w14:paraId="4E372E4B" w14:textId="77777777" w:rsidR="00BA51B9" w:rsidRPr="00557562" w:rsidRDefault="00BA51B9" w:rsidP="00557562">
      <w:pPr>
        <w:spacing w:line="276" w:lineRule="auto"/>
        <w:jc w:val="both"/>
        <w:rPr>
          <w:rFonts w:ascii="Arial Narrow" w:hAnsi="Arial Narrow"/>
          <w:sz w:val="22"/>
          <w:szCs w:val="22"/>
        </w:rPr>
      </w:pPr>
      <w:r w:rsidRPr="00557562">
        <w:rPr>
          <w:rFonts w:ascii="Arial Narrow" w:hAnsi="Arial Narrow"/>
          <w:sz w:val="22"/>
          <w:szCs w:val="22"/>
        </w:rPr>
        <w:t>El(la) oferente presentará sus ofertas a través de los formularios y documentos estándar determinados en el presente pliego, los cuales se anexan como parte integral del mismo, a los fines de facilitar la evaluación de las ofertas por parte de los(as) peritos designados(as).</w:t>
      </w:r>
    </w:p>
    <w:p w14:paraId="35F7D9F9" w14:textId="77777777" w:rsidR="00BA51B9" w:rsidRPr="00557562" w:rsidRDefault="00BA51B9" w:rsidP="00557562">
      <w:pPr>
        <w:spacing w:line="276" w:lineRule="auto"/>
        <w:jc w:val="both"/>
        <w:rPr>
          <w:rFonts w:ascii="Arial Narrow" w:hAnsi="Arial Narrow"/>
          <w:sz w:val="22"/>
          <w:szCs w:val="22"/>
        </w:rPr>
      </w:pPr>
    </w:p>
    <w:p w14:paraId="0072006D" w14:textId="24930059" w:rsidR="00BA51B9" w:rsidRPr="00557562" w:rsidRDefault="00BA51B9" w:rsidP="00557562">
      <w:pPr>
        <w:spacing w:line="276" w:lineRule="auto"/>
        <w:jc w:val="both"/>
        <w:rPr>
          <w:rFonts w:ascii="Arial Narrow" w:hAnsi="Arial Narrow"/>
          <w:b/>
          <w:color w:val="800000"/>
          <w:sz w:val="22"/>
          <w:szCs w:val="22"/>
        </w:rPr>
      </w:pPr>
      <w:r w:rsidRPr="00557562">
        <w:rPr>
          <w:rFonts w:ascii="Arial Narrow" w:hAnsi="Arial Narrow"/>
          <w:sz w:val="22"/>
          <w:szCs w:val="22"/>
        </w:rPr>
        <w:t>Se aclara que, en el evento de que un(a) oferente no presente su oferta en alguno de estos documentos estandarizados, esto no será motivo de rechazo de su oferta, ni será obstáculo para que los peritos la evalúen. A continuación, se mencionan los documentos de este procedimiento:</w:t>
      </w:r>
      <w:r w:rsidRPr="00557562">
        <w:rPr>
          <w:rFonts w:ascii="Arial Narrow" w:hAnsi="Arial Narrow"/>
          <w:b/>
          <w:color w:val="C00000"/>
          <w:sz w:val="22"/>
          <w:szCs w:val="22"/>
        </w:rPr>
        <w:t xml:space="preserve"> </w:t>
      </w:r>
    </w:p>
    <w:p w14:paraId="19CCBFF7" w14:textId="77777777" w:rsidR="00843117" w:rsidRPr="00557562" w:rsidRDefault="00843117" w:rsidP="00557562">
      <w:pPr>
        <w:spacing w:line="276" w:lineRule="auto"/>
        <w:jc w:val="both"/>
        <w:rPr>
          <w:rFonts w:ascii="Arial Narrow" w:hAnsi="Arial Narrow"/>
          <w:b/>
          <w:color w:val="800000"/>
          <w:sz w:val="22"/>
          <w:szCs w:val="22"/>
        </w:rPr>
      </w:pPr>
    </w:p>
    <w:p w14:paraId="5DF37F85" w14:textId="77777777" w:rsidR="00843117" w:rsidRPr="00557562" w:rsidRDefault="00843117" w:rsidP="00557562">
      <w:pPr>
        <w:pStyle w:val="ListParagraph"/>
        <w:numPr>
          <w:ilvl w:val="0"/>
          <w:numId w:val="44"/>
        </w:numPr>
        <w:spacing w:line="276" w:lineRule="auto"/>
        <w:jc w:val="both"/>
        <w:rPr>
          <w:rFonts w:ascii="Arial Narrow" w:hAnsi="Arial Narrow"/>
          <w:sz w:val="22"/>
          <w:szCs w:val="22"/>
        </w:rPr>
      </w:pPr>
      <w:r w:rsidRPr="00557562">
        <w:rPr>
          <w:rFonts w:ascii="Arial Narrow" w:hAnsi="Arial Narrow"/>
          <w:sz w:val="22"/>
          <w:szCs w:val="22"/>
        </w:rPr>
        <w:t xml:space="preserve">Formulario de Información sobre el Oferente (SNCC.F.042). </w:t>
      </w:r>
    </w:p>
    <w:p w14:paraId="1FD095DC" w14:textId="77777777" w:rsidR="00843117" w:rsidRPr="00557562" w:rsidRDefault="00843117" w:rsidP="00557562">
      <w:pPr>
        <w:pStyle w:val="ListParagraph"/>
        <w:numPr>
          <w:ilvl w:val="0"/>
          <w:numId w:val="44"/>
        </w:numPr>
        <w:spacing w:line="276" w:lineRule="auto"/>
        <w:jc w:val="both"/>
        <w:rPr>
          <w:rFonts w:ascii="Arial Narrow" w:hAnsi="Arial Narrow"/>
          <w:sz w:val="22"/>
          <w:szCs w:val="22"/>
        </w:rPr>
      </w:pPr>
      <w:r w:rsidRPr="00557562">
        <w:rPr>
          <w:rFonts w:ascii="Arial Narrow" w:hAnsi="Arial Narrow"/>
          <w:sz w:val="22"/>
          <w:szCs w:val="22"/>
        </w:rPr>
        <w:t xml:space="preserve">Formulario de entrega de muestra (SNCC.F.056) </w:t>
      </w:r>
    </w:p>
    <w:p w14:paraId="299B82AC" w14:textId="77777777" w:rsidR="00843117" w:rsidRPr="00557562" w:rsidRDefault="00843117" w:rsidP="00557562">
      <w:pPr>
        <w:pStyle w:val="ListParagraph"/>
        <w:numPr>
          <w:ilvl w:val="0"/>
          <w:numId w:val="44"/>
        </w:numPr>
        <w:spacing w:line="276" w:lineRule="auto"/>
        <w:jc w:val="both"/>
        <w:rPr>
          <w:rFonts w:ascii="Arial Narrow" w:hAnsi="Arial Narrow"/>
          <w:sz w:val="22"/>
          <w:szCs w:val="22"/>
        </w:rPr>
      </w:pPr>
      <w:r w:rsidRPr="00557562">
        <w:rPr>
          <w:rFonts w:ascii="Arial Narrow" w:hAnsi="Arial Narrow"/>
          <w:sz w:val="22"/>
          <w:szCs w:val="22"/>
        </w:rPr>
        <w:t xml:space="preserve">Presentación de Oferta (SNCC.F.034). </w:t>
      </w:r>
    </w:p>
    <w:p w14:paraId="7B0BBB22" w14:textId="77777777" w:rsidR="00843117" w:rsidRPr="00557562" w:rsidRDefault="00843117" w:rsidP="00557562">
      <w:pPr>
        <w:pStyle w:val="ListParagraph"/>
        <w:numPr>
          <w:ilvl w:val="0"/>
          <w:numId w:val="44"/>
        </w:numPr>
        <w:spacing w:line="276" w:lineRule="auto"/>
        <w:jc w:val="both"/>
        <w:rPr>
          <w:rFonts w:ascii="Arial Narrow" w:hAnsi="Arial Narrow"/>
          <w:sz w:val="22"/>
          <w:szCs w:val="22"/>
        </w:rPr>
      </w:pPr>
      <w:r w:rsidRPr="00557562">
        <w:rPr>
          <w:rFonts w:ascii="Arial Narrow" w:hAnsi="Arial Narrow"/>
          <w:sz w:val="22"/>
          <w:szCs w:val="22"/>
        </w:rPr>
        <w:t xml:space="preserve">Formulario Experiencia del contratista (SNCC.D.049) </w:t>
      </w:r>
    </w:p>
    <w:p w14:paraId="66CF4F44" w14:textId="77777777" w:rsidR="00843117" w:rsidRPr="00557562" w:rsidRDefault="00843117" w:rsidP="00557562">
      <w:pPr>
        <w:pStyle w:val="ListParagraph"/>
        <w:numPr>
          <w:ilvl w:val="0"/>
          <w:numId w:val="44"/>
        </w:numPr>
        <w:spacing w:line="276" w:lineRule="auto"/>
        <w:jc w:val="both"/>
        <w:rPr>
          <w:rFonts w:ascii="Arial Narrow" w:hAnsi="Arial Narrow"/>
          <w:sz w:val="22"/>
          <w:szCs w:val="22"/>
        </w:rPr>
      </w:pPr>
      <w:r w:rsidRPr="00557562">
        <w:rPr>
          <w:rFonts w:ascii="Arial Narrow" w:hAnsi="Arial Narrow"/>
          <w:sz w:val="22"/>
          <w:szCs w:val="22"/>
        </w:rPr>
        <w:t xml:space="preserve">Formulario de Presentación de Oferta Económica (SNCC.F.033) </w:t>
      </w:r>
    </w:p>
    <w:p w14:paraId="74C30CF8" w14:textId="77777777" w:rsidR="00843117" w:rsidRPr="00557562" w:rsidRDefault="00843117" w:rsidP="00557562">
      <w:pPr>
        <w:pStyle w:val="ListParagraph"/>
        <w:numPr>
          <w:ilvl w:val="0"/>
          <w:numId w:val="44"/>
        </w:numPr>
        <w:spacing w:line="276" w:lineRule="auto"/>
        <w:jc w:val="both"/>
        <w:rPr>
          <w:rFonts w:ascii="Arial Narrow" w:hAnsi="Arial Narrow"/>
          <w:sz w:val="22"/>
          <w:szCs w:val="22"/>
        </w:rPr>
      </w:pPr>
      <w:r w:rsidRPr="00557562">
        <w:rPr>
          <w:rFonts w:ascii="Arial Narrow" w:hAnsi="Arial Narrow"/>
          <w:sz w:val="22"/>
          <w:szCs w:val="22"/>
        </w:rPr>
        <w:t xml:space="preserve">Declaración jurada simple (no requiere firma de notario público) del oferente manifestando que no se encuentra dentro de las prohibiciones en el artículo 8 numeral 3 y artículo 14 de la Ley núm. 340-06 y sus modificaciones. </w:t>
      </w:r>
    </w:p>
    <w:p w14:paraId="4D66B2D2" w14:textId="7BD9FCC5" w:rsidR="00843117" w:rsidRPr="00557562" w:rsidRDefault="00843117" w:rsidP="00557562">
      <w:pPr>
        <w:pStyle w:val="ListParagraph"/>
        <w:numPr>
          <w:ilvl w:val="0"/>
          <w:numId w:val="44"/>
        </w:numPr>
        <w:spacing w:line="276" w:lineRule="auto"/>
        <w:jc w:val="both"/>
        <w:rPr>
          <w:rFonts w:ascii="Arial Narrow" w:hAnsi="Arial Narrow"/>
          <w:sz w:val="22"/>
          <w:szCs w:val="22"/>
        </w:rPr>
      </w:pPr>
      <w:r w:rsidRPr="00557562">
        <w:rPr>
          <w:rFonts w:ascii="Arial Narrow" w:hAnsi="Arial Narrow"/>
          <w:sz w:val="22"/>
          <w:szCs w:val="22"/>
        </w:rPr>
        <w:t>Formulario de Compromiso ético de proveedores (as) del Estado debidamente firmado y sellado</w:t>
      </w:r>
      <w:bookmarkEnd w:id="4"/>
    </w:p>
    <w:sectPr w:rsidR="00843117" w:rsidRPr="00557562" w:rsidSect="006D4BA2">
      <w:headerReference w:type="default" r:id="rId13"/>
      <w:footerReference w:type="even" r:id="rId14"/>
      <w:footerReference w:type="default" r:id="rId15"/>
      <w:headerReference w:type="first" r:id="rId16"/>
      <w:pgSz w:w="12242" w:h="15842" w:code="1"/>
      <w:pgMar w:top="1247" w:right="1247" w:bottom="1134" w:left="1247" w:header="56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A7495" w14:textId="77777777" w:rsidR="00F2118A" w:rsidRDefault="00F2118A">
      <w:r>
        <w:separator/>
      </w:r>
    </w:p>
  </w:endnote>
  <w:endnote w:type="continuationSeparator" w:id="0">
    <w:p w14:paraId="4A6318E0" w14:textId="77777777" w:rsidR="00F2118A" w:rsidRDefault="00F21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font>
  <w:font w:name="PalatinoLinotype-Roman">
    <w:altName w:val="Times New Roman"/>
    <w:panose1 w:val="00000000000000000000"/>
    <w:charset w:val="00"/>
    <w:family w:val="roman"/>
    <w:notTrueType/>
    <w:pitch w:val="default"/>
  </w:font>
  <w:font w:name="ArialNarrow">
    <w:altName w:val="Times New Roman"/>
    <w:panose1 w:val="00000000000000000000"/>
    <w:charset w:val="00"/>
    <w:family w:val="roman"/>
    <w:notTrueType/>
    <w:pitch w:val="default"/>
  </w:font>
  <w:font w:name="Raleway">
    <w:charset w:val="00"/>
    <w:family w:val="auto"/>
    <w:pitch w:val="variable"/>
    <w:sig w:usb0="A00002FF" w:usb1="5000205B" w:usb2="00000000" w:usb3="00000000" w:csb0="00000197" w:csb1="00000000"/>
  </w:font>
  <w:font w:name="Franklin Got Itc T OT Book">
    <w:altName w:val="Calibri"/>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30E94" w14:textId="11E7EE7B" w:rsidR="00F62A9F" w:rsidRDefault="00F62A9F" w:rsidP="00712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7562">
      <w:rPr>
        <w:rStyle w:val="PageNumber"/>
        <w:noProof/>
      </w:rPr>
      <w:t>43</w:t>
    </w:r>
    <w:r>
      <w:rPr>
        <w:rStyle w:val="PageNumber"/>
      </w:rPr>
      <w:fldChar w:fldCharType="end"/>
    </w:r>
  </w:p>
  <w:p w14:paraId="014330CA" w14:textId="77777777" w:rsidR="00F62A9F" w:rsidRDefault="00F62A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ova Cond" w:hAnsi="Arial Nova Cond"/>
        <w:sz w:val="28"/>
        <w:szCs w:val="28"/>
      </w:rPr>
      <w:id w:val="-1670406177"/>
      <w:docPartObj>
        <w:docPartGallery w:val="Page Numbers (Bottom of Page)"/>
        <w:docPartUnique/>
      </w:docPartObj>
    </w:sdtPr>
    <w:sdtContent>
      <w:sdt>
        <w:sdtPr>
          <w:rPr>
            <w:rFonts w:ascii="Arial Nova Cond" w:hAnsi="Arial Nova Cond"/>
            <w:sz w:val="28"/>
            <w:szCs w:val="28"/>
          </w:rPr>
          <w:id w:val="-1769616900"/>
          <w:docPartObj>
            <w:docPartGallery w:val="Page Numbers (Top of Page)"/>
            <w:docPartUnique/>
          </w:docPartObj>
        </w:sdtPr>
        <w:sdtContent>
          <w:p w14:paraId="49A7CDD8" w14:textId="051F76DF" w:rsidR="00F62A9F" w:rsidRPr="00014EC1" w:rsidRDefault="00F62A9F" w:rsidP="00FA152F">
            <w:pPr>
              <w:pStyle w:val="Footer"/>
              <w:jc w:val="right"/>
              <w:rPr>
                <w:rFonts w:ascii="Arial Nova Cond" w:hAnsi="Arial Nova Cond"/>
                <w:sz w:val="28"/>
                <w:szCs w:val="28"/>
              </w:rPr>
            </w:pPr>
            <w:r w:rsidRPr="00014EC1">
              <w:rPr>
                <w:rFonts w:ascii="Arial Nova Cond" w:hAnsi="Arial Nova Cond"/>
                <w:sz w:val="20"/>
                <w:szCs w:val="20"/>
                <w:lang w:val="es-ES"/>
              </w:rPr>
              <w:t xml:space="preserve">Página </w:t>
            </w:r>
            <w:r w:rsidRPr="00014EC1">
              <w:rPr>
                <w:rFonts w:ascii="Arial Nova Cond" w:hAnsi="Arial Nova Cond"/>
                <w:b/>
                <w:bCs/>
                <w:sz w:val="20"/>
                <w:szCs w:val="20"/>
              </w:rPr>
              <w:fldChar w:fldCharType="begin"/>
            </w:r>
            <w:r w:rsidRPr="00014EC1">
              <w:rPr>
                <w:rFonts w:ascii="Arial Nova Cond" w:hAnsi="Arial Nova Cond"/>
                <w:b/>
                <w:bCs/>
                <w:sz w:val="20"/>
                <w:szCs w:val="20"/>
              </w:rPr>
              <w:instrText>PAGE</w:instrText>
            </w:r>
            <w:r w:rsidRPr="00014EC1">
              <w:rPr>
                <w:rFonts w:ascii="Arial Nova Cond" w:hAnsi="Arial Nova Cond"/>
                <w:b/>
                <w:bCs/>
                <w:sz w:val="20"/>
                <w:szCs w:val="20"/>
              </w:rPr>
              <w:fldChar w:fldCharType="separate"/>
            </w:r>
            <w:r w:rsidR="003333D8" w:rsidRPr="00014EC1">
              <w:rPr>
                <w:rFonts w:ascii="Arial Nova Cond" w:hAnsi="Arial Nova Cond"/>
                <w:b/>
                <w:bCs/>
                <w:noProof/>
                <w:sz w:val="20"/>
                <w:szCs w:val="20"/>
              </w:rPr>
              <w:t>4</w:t>
            </w:r>
            <w:r w:rsidRPr="00014EC1">
              <w:rPr>
                <w:rFonts w:ascii="Arial Nova Cond" w:hAnsi="Arial Nova Cond"/>
                <w:b/>
                <w:bCs/>
                <w:sz w:val="20"/>
                <w:szCs w:val="20"/>
              </w:rPr>
              <w:fldChar w:fldCharType="end"/>
            </w:r>
            <w:r w:rsidRPr="00014EC1">
              <w:rPr>
                <w:rFonts w:ascii="Arial Nova Cond" w:hAnsi="Arial Nova Cond"/>
                <w:sz w:val="20"/>
                <w:szCs w:val="20"/>
                <w:lang w:val="es-ES"/>
              </w:rPr>
              <w:t xml:space="preserve"> de </w:t>
            </w:r>
            <w:r w:rsidRPr="00014EC1">
              <w:rPr>
                <w:rFonts w:ascii="Arial Nova Cond" w:hAnsi="Arial Nova Cond"/>
                <w:b/>
                <w:bCs/>
                <w:sz w:val="20"/>
                <w:szCs w:val="20"/>
              </w:rPr>
              <w:fldChar w:fldCharType="begin"/>
            </w:r>
            <w:r w:rsidRPr="00014EC1">
              <w:rPr>
                <w:rFonts w:ascii="Arial Nova Cond" w:hAnsi="Arial Nova Cond"/>
                <w:b/>
                <w:bCs/>
                <w:sz w:val="20"/>
                <w:szCs w:val="20"/>
              </w:rPr>
              <w:instrText>NUMPAGES</w:instrText>
            </w:r>
            <w:r w:rsidRPr="00014EC1">
              <w:rPr>
                <w:rFonts w:ascii="Arial Nova Cond" w:hAnsi="Arial Nova Cond"/>
                <w:b/>
                <w:bCs/>
                <w:sz w:val="20"/>
                <w:szCs w:val="20"/>
              </w:rPr>
              <w:fldChar w:fldCharType="separate"/>
            </w:r>
            <w:r w:rsidR="003333D8" w:rsidRPr="00014EC1">
              <w:rPr>
                <w:rFonts w:ascii="Arial Nova Cond" w:hAnsi="Arial Nova Cond"/>
                <w:b/>
                <w:bCs/>
                <w:noProof/>
                <w:sz w:val="20"/>
                <w:szCs w:val="20"/>
              </w:rPr>
              <w:t>45</w:t>
            </w:r>
            <w:r w:rsidRPr="00014EC1">
              <w:rPr>
                <w:rFonts w:ascii="Arial Nova Cond" w:hAnsi="Arial Nova Cond"/>
                <w:b/>
                <w:bCs/>
                <w:sz w:val="20"/>
                <w:szCs w:val="20"/>
              </w:rPr>
              <w:fldChar w:fldCharType="end"/>
            </w:r>
          </w:p>
        </w:sdtContent>
      </w:sdt>
    </w:sdtContent>
  </w:sdt>
  <w:p w14:paraId="4590A52B" w14:textId="77777777" w:rsidR="00F62A9F" w:rsidRDefault="00F62A9F" w:rsidP="00FA152F">
    <w:pPr>
      <w:pStyle w:val="Footer"/>
    </w:pPr>
  </w:p>
  <w:p w14:paraId="42AF270A" w14:textId="5F22807B" w:rsidR="00F62A9F" w:rsidRPr="00BE0C69" w:rsidRDefault="00F62A9F">
    <w:pPr>
      <w:pStyle w:val="Footer"/>
      <w:ind w:right="360"/>
      <w:jc w:val="both"/>
      <w:rPr>
        <w:rFonts w:ascii="Arial Narrow" w:hAnsi="Arial Narrow" w:cs="Arial"/>
        <w:sz w:val="14"/>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5A434" w14:textId="77777777" w:rsidR="00F62A9F" w:rsidRDefault="00F62A9F" w:rsidP="00712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191477" w14:textId="77777777" w:rsidR="00F62A9F" w:rsidRDefault="00F62A9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ova Cond" w:hAnsi="Arial Nova Cond"/>
      </w:rPr>
      <w:id w:val="481347339"/>
      <w:docPartObj>
        <w:docPartGallery w:val="Page Numbers (Bottom of Page)"/>
        <w:docPartUnique/>
      </w:docPartObj>
    </w:sdtPr>
    <w:sdtContent>
      <w:sdt>
        <w:sdtPr>
          <w:rPr>
            <w:rFonts w:ascii="Arial Nova Cond" w:hAnsi="Arial Nova Cond"/>
          </w:rPr>
          <w:id w:val="1758015765"/>
          <w:docPartObj>
            <w:docPartGallery w:val="Page Numbers (Top of Page)"/>
            <w:docPartUnique/>
          </w:docPartObj>
        </w:sdtPr>
        <w:sdtContent>
          <w:p w14:paraId="68C099BF" w14:textId="77777777" w:rsidR="008C1318" w:rsidRDefault="00F62A9F" w:rsidP="00FA152F">
            <w:pPr>
              <w:pStyle w:val="Footer"/>
              <w:jc w:val="right"/>
              <w:rPr>
                <w:rFonts w:ascii="Arial Nova Cond" w:hAnsi="Arial Nova Cond"/>
                <w:b/>
                <w:bCs/>
                <w:sz w:val="20"/>
                <w:szCs w:val="20"/>
              </w:rPr>
            </w:pPr>
            <w:r w:rsidRPr="00182B7E">
              <w:rPr>
                <w:rFonts w:ascii="Arial Nova Cond" w:hAnsi="Arial Nova Cond"/>
                <w:sz w:val="20"/>
                <w:szCs w:val="20"/>
                <w:lang w:val="es-ES"/>
              </w:rPr>
              <w:t xml:space="preserve">Página </w:t>
            </w:r>
            <w:r w:rsidRPr="00182B7E">
              <w:rPr>
                <w:rFonts w:ascii="Arial Nova Cond" w:hAnsi="Arial Nova Cond"/>
                <w:b/>
                <w:bCs/>
                <w:sz w:val="20"/>
                <w:szCs w:val="20"/>
              </w:rPr>
              <w:fldChar w:fldCharType="begin"/>
            </w:r>
            <w:r w:rsidRPr="00182B7E">
              <w:rPr>
                <w:rFonts w:ascii="Arial Nova Cond" w:hAnsi="Arial Nova Cond"/>
                <w:b/>
                <w:bCs/>
                <w:sz w:val="20"/>
                <w:szCs w:val="20"/>
              </w:rPr>
              <w:instrText>PAGE</w:instrText>
            </w:r>
            <w:r w:rsidRPr="00182B7E">
              <w:rPr>
                <w:rFonts w:ascii="Arial Nova Cond" w:hAnsi="Arial Nova Cond"/>
                <w:b/>
                <w:bCs/>
                <w:sz w:val="20"/>
                <w:szCs w:val="20"/>
              </w:rPr>
              <w:fldChar w:fldCharType="separate"/>
            </w:r>
            <w:r w:rsidR="003333D8" w:rsidRPr="00182B7E">
              <w:rPr>
                <w:rFonts w:ascii="Arial Nova Cond" w:hAnsi="Arial Nova Cond"/>
                <w:b/>
                <w:bCs/>
                <w:noProof/>
                <w:sz w:val="20"/>
                <w:szCs w:val="20"/>
              </w:rPr>
              <w:t>44</w:t>
            </w:r>
            <w:r w:rsidRPr="00182B7E">
              <w:rPr>
                <w:rFonts w:ascii="Arial Nova Cond" w:hAnsi="Arial Nova Cond"/>
                <w:b/>
                <w:bCs/>
                <w:sz w:val="20"/>
                <w:szCs w:val="20"/>
              </w:rPr>
              <w:fldChar w:fldCharType="end"/>
            </w:r>
            <w:r w:rsidRPr="00182B7E">
              <w:rPr>
                <w:rFonts w:ascii="Arial Nova Cond" w:hAnsi="Arial Nova Cond"/>
                <w:sz w:val="20"/>
                <w:szCs w:val="20"/>
                <w:lang w:val="es-ES"/>
              </w:rPr>
              <w:t xml:space="preserve"> de </w:t>
            </w:r>
            <w:r w:rsidRPr="00182B7E">
              <w:rPr>
                <w:rFonts w:ascii="Arial Nova Cond" w:hAnsi="Arial Nova Cond"/>
                <w:b/>
                <w:bCs/>
                <w:sz w:val="20"/>
                <w:szCs w:val="20"/>
              </w:rPr>
              <w:fldChar w:fldCharType="begin"/>
            </w:r>
            <w:r w:rsidRPr="00182B7E">
              <w:rPr>
                <w:rFonts w:ascii="Arial Nova Cond" w:hAnsi="Arial Nova Cond"/>
                <w:b/>
                <w:bCs/>
                <w:sz w:val="20"/>
                <w:szCs w:val="20"/>
              </w:rPr>
              <w:instrText>NUMPAGES</w:instrText>
            </w:r>
            <w:r w:rsidRPr="00182B7E">
              <w:rPr>
                <w:rFonts w:ascii="Arial Nova Cond" w:hAnsi="Arial Nova Cond"/>
                <w:b/>
                <w:bCs/>
                <w:sz w:val="20"/>
                <w:szCs w:val="20"/>
              </w:rPr>
              <w:fldChar w:fldCharType="separate"/>
            </w:r>
            <w:r w:rsidR="003333D8" w:rsidRPr="00182B7E">
              <w:rPr>
                <w:rFonts w:ascii="Arial Nova Cond" w:hAnsi="Arial Nova Cond"/>
                <w:b/>
                <w:bCs/>
                <w:noProof/>
                <w:sz w:val="20"/>
                <w:szCs w:val="20"/>
              </w:rPr>
              <w:t>45</w:t>
            </w:r>
            <w:r w:rsidRPr="00182B7E">
              <w:rPr>
                <w:rFonts w:ascii="Arial Nova Cond" w:hAnsi="Arial Nova Cond"/>
                <w:b/>
                <w:bCs/>
                <w:sz w:val="20"/>
                <w:szCs w:val="20"/>
              </w:rPr>
              <w:fldChar w:fldCharType="end"/>
            </w:r>
          </w:p>
          <w:p w14:paraId="12E8F39F" w14:textId="3BBF0EEC" w:rsidR="00F62A9F" w:rsidRPr="00182B7E" w:rsidRDefault="008C1318" w:rsidP="008C1318">
            <w:pPr>
              <w:pStyle w:val="Footer"/>
              <w:rPr>
                <w:rFonts w:ascii="Arial Nova Cond" w:hAnsi="Arial Nova Cond"/>
              </w:rPr>
            </w:pPr>
            <w:r>
              <w:rPr>
                <w:rFonts w:ascii="Arial Nova Cond" w:hAnsi="Arial Nova Cond"/>
                <w:b/>
                <w:bCs/>
                <w:sz w:val="20"/>
                <w:szCs w:val="20"/>
              </w:rPr>
              <w:fldChar w:fldCharType="begin"/>
            </w:r>
            <w:r>
              <w:rPr>
                <w:rFonts w:ascii="Arial Nova Cond" w:hAnsi="Arial Nova Cond"/>
                <w:b/>
                <w:bCs/>
                <w:sz w:val="20"/>
                <w:szCs w:val="20"/>
              </w:rPr>
              <w:instrText xml:space="preserve"> FILENAME  \* Lower \p  \* MERGEFORMAT </w:instrText>
            </w:r>
            <w:r>
              <w:rPr>
                <w:rFonts w:ascii="Arial Nova Cond" w:hAnsi="Arial Nova Cond"/>
                <w:b/>
                <w:bCs/>
                <w:sz w:val="20"/>
                <w:szCs w:val="20"/>
              </w:rPr>
              <w:fldChar w:fldCharType="separate"/>
            </w:r>
            <w:r w:rsidR="00526EA2">
              <w:rPr>
                <w:rFonts w:ascii="Arial Nova Cond" w:hAnsi="Arial Nova Cond"/>
                <w:b/>
                <w:bCs/>
                <w:noProof/>
                <w:sz w:val="20"/>
                <w:szCs w:val="20"/>
              </w:rPr>
              <w:t>c:\1-ba\_ccc\2025\peur\bagricola-mae-peur-2025-0001\pliego\ba-mae-peur-2025-0001 - pliego estandar de servicios ver. 2.4__.docx</w:t>
            </w:r>
            <w:r>
              <w:rPr>
                <w:rFonts w:ascii="Arial Nova Cond" w:hAnsi="Arial Nova Cond"/>
                <w:b/>
                <w:bCs/>
                <w:sz w:val="20"/>
                <w:szCs w:val="20"/>
              </w:rPr>
              <w:fldChar w:fldCharType="end"/>
            </w:r>
          </w:p>
        </w:sdtContent>
      </w:sdt>
    </w:sdtContent>
  </w:sdt>
  <w:p w14:paraId="0DD6CD1E" w14:textId="77777777" w:rsidR="00F62A9F" w:rsidRDefault="00F62A9F" w:rsidP="00FA152F">
    <w:pPr>
      <w:pStyle w:val="Footer"/>
    </w:pPr>
  </w:p>
  <w:p w14:paraId="0487ADC7" w14:textId="77777777" w:rsidR="00F62A9F" w:rsidRPr="00BE0C69" w:rsidRDefault="00F62A9F">
    <w:pPr>
      <w:pStyle w:val="Footer"/>
      <w:ind w:right="360"/>
      <w:jc w:val="both"/>
      <w:rPr>
        <w:rFonts w:ascii="Arial Narrow" w:hAnsi="Arial Narrow" w:cs="Arial"/>
        <w:sz w:val="1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10C1B" w14:textId="77777777" w:rsidR="00F2118A" w:rsidRDefault="00F2118A">
      <w:r>
        <w:separator/>
      </w:r>
    </w:p>
  </w:footnote>
  <w:footnote w:type="continuationSeparator" w:id="0">
    <w:p w14:paraId="2A247754" w14:textId="77777777" w:rsidR="00F2118A" w:rsidRDefault="00F2118A">
      <w:r>
        <w:continuationSeparator/>
      </w:r>
    </w:p>
  </w:footnote>
  <w:footnote w:id="1">
    <w:p w14:paraId="55660A01" w14:textId="77777777" w:rsidR="00F62A9F" w:rsidRPr="00F74384" w:rsidRDefault="00F62A9F" w:rsidP="00086DB9">
      <w:pPr>
        <w:pStyle w:val="FootnoteText"/>
        <w:jc w:val="both"/>
        <w:rPr>
          <w:rFonts w:ascii="Arial Narrow" w:hAnsi="Arial Narrow"/>
          <w:sz w:val="18"/>
          <w:szCs w:val="18"/>
        </w:rPr>
      </w:pPr>
      <w:r w:rsidRPr="00F74384">
        <w:rPr>
          <w:rStyle w:val="FootnoteReference"/>
          <w:rFonts w:ascii="Arial Narrow" w:hAnsi="Arial Narrow"/>
          <w:sz w:val="16"/>
          <w:szCs w:val="16"/>
        </w:rPr>
        <w:footnoteRef/>
      </w:r>
      <w:r w:rsidRPr="00F74384">
        <w:rPr>
          <w:rFonts w:ascii="Arial Narrow" w:hAnsi="Arial Narrow"/>
          <w:sz w:val="16"/>
          <w:szCs w:val="16"/>
        </w:rPr>
        <w:t xml:space="preserve"> </w:t>
      </w:r>
      <w:r w:rsidRPr="00F74384">
        <w:rPr>
          <w:rFonts w:ascii="Arial Narrow" w:hAnsi="Arial Narrow"/>
          <w:sz w:val="18"/>
          <w:szCs w:val="18"/>
        </w:rPr>
        <w:t xml:space="preserve">No podrá exigirse a los oferentes presentar documentos que no hayan sido indicados en esta sección. </w:t>
      </w:r>
    </w:p>
  </w:footnote>
  <w:footnote w:id="2">
    <w:p w14:paraId="469AB229" w14:textId="77777777" w:rsidR="00F62A9F" w:rsidRPr="00CC5197" w:rsidRDefault="00F62A9F" w:rsidP="00086DB9">
      <w:pPr>
        <w:pStyle w:val="FootnoteText"/>
        <w:jc w:val="both"/>
        <w:rPr>
          <w:rFonts w:ascii="Book Antiqua" w:hAnsi="Book Antiqua"/>
          <w:sz w:val="18"/>
          <w:szCs w:val="18"/>
        </w:rPr>
      </w:pPr>
      <w:r w:rsidRPr="00F74384">
        <w:rPr>
          <w:rStyle w:val="FootnoteReference"/>
          <w:rFonts w:ascii="Arial Narrow" w:hAnsi="Arial Narrow"/>
          <w:sz w:val="18"/>
          <w:szCs w:val="18"/>
        </w:rPr>
        <w:footnoteRef/>
      </w:r>
      <w:r w:rsidRPr="00F74384">
        <w:rPr>
          <w:rFonts w:ascii="Arial Narrow" w:hAnsi="Arial Narrow"/>
          <w:sz w:val="18"/>
          <w:szCs w:val="18"/>
        </w:rPr>
        <w:t xml:space="preserve"> Se debe indicar cuales documentos solicitados no serán subsanables. Conforme al artículo 8 párrafo III y artículo 21 sobre </w:t>
      </w:r>
      <w:r w:rsidRPr="00F74384">
        <w:rPr>
          <w:rFonts w:ascii="Arial Narrow" w:hAnsi="Arial Narrow"/>
          <w:i/>
          <w:sz w:val="18"/>
          <w:szCs w:val="18"/>
        </w:rPr>
        <w:t>principio de competencia</w:t>
      </w:r>
      <w:r w:rsidRPr="00F74384">
        <w:rPr>
          <w:rFonts w:ascii="Arial Narrow" w:hAnsi="Arial Narrow"/>
          <w:sz w:val="18"/>
          <w:szCs w:val="18"/>
        </w:rPr>
        <w:t>, establecido en la Ley núm. 340-06, así como también artículo 120 del Reglamento núm. 416-23, todo documento relativo a credenciales de los oferentes (ejemplo, documentación legal, financiera, experiencia) será subsanable, siempre y cuando cumpla con el requisito al momento de presentación de la oferta o sea inherente a su capacidad, para no afectar el principio de igualdad de trato entre los oferentes</w:t>
      </w:r>
      <w:r w:rsidRPr="00CC5197">
        <w:rPr>
          <w:rFonts w:ascii="Book Antiqua" w:hAnsi="Book Antiqua"/>
          <w:sz w:val="18"/>
          <w:szCs w:val="18"/>
        </w:rPr>
        <w:t>.</w:t>
      </w:r>
    </w:p>
  </w:footnote>
  <w:footnote w:id="3">
    <w:p w14:paraId="6CEB2737" w14:textId="77777777" w:rsidR="00F62A9F" w:rsidRPr="003B230F" w:rsidRDefault="00F62A9F" w:rsidP="00BA51B9">
      <w:pPr>
        <w:pStyle w:val="FootnoteText"/>
        <w:jc w:val="both"/>
        <w:rPr>
          <w:rFonts w:ascii="Arial Narrow" w:hAnsi="Arial Narrow"/>
          <w:sz w:val="16"/>
          <w:szCs w:val="16"/>
        </w:rPr>
      </w:pPr>
      <w:r w:rsidRPr="003B230F">
        <w:rPr>
          <w:rStyle w:val="FootnoteReference"/>
          <w:rFonts w:ascii="Arial Narrow" w:hAnsi="Arial Narrow"/>
          <w:sz w:val="18"/>
          <w:szCs w:val="18"/>
        </w:rPr>
        <w:footnoteRef/>
      </w:r>
      <w:r w:rsidRPr="003B230F">
        <w:rPr>
          <w:rFonts w:ascii="Arial Narrow" w:hAnsi="Arial Narrow"/>
          <w:sz w:val="18"/>
          <w:szCs w:val="18"/>
        </w:rPr>
        <w:t xml:space="preserve"> Ver definición numeral 1 del artículo 4 del Decreto Núm. 416-23.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CA9C0" w14:textId="77777777" w:rsidR="00F62A9F" w:rsidRDefault="00F62A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D37C1" w14:textId="77777777" w:rsidR="00F62A9F" w:rsidRPr="00777FC6" w:rsidRDefault="00F62A9F" w:rsidP="00B324B7">
    <w:pPr>
      <w:pStyle w:val="Header"/>
      <w:jc w:val="center"/>
      <w:rPr>
        <w:rFonts w:ascii="Book Antiqua" w:hAnsi="Book Antiqua"/>
        <w:b/>
        <w:spacing w:val="-8"/>
      </w:rPr>
    </w:pPr>
    <w:r w:rsidRPr="00777FC6">
      <w:rPr>
        <w:rFonts w:ascii="Book Antiqua" w:hAnsi="Book Antiqua"/>
        <w:b/>
        <w:spacing w:val="-8"/>
        <w:highlight w:val="green"/>
      </w:rPr>
      <w:t>SNCC.P.00</w:t>
    </w:r>
    <w:r>
      <w:rPr>
        <w:rFonts w:ascii="Book Antiqua" w:hAnsi="Book Antiqua"/>
        <w:b/>
        <w:spacing w:val="-8"/>
      </w:rPr>
      <w:t>7</w:t>
    </w:r>
    <w:r w:rsidRPr="00777FC6">
      <w:rPr>
        <w:rFonts w:ascii="Book Antiqua" w:hAnsi="Book Antiqua"/>
        <w:b/>
        <w:spacing w:val="-8"/>
      </w:rPr>
      <w:t xml:space="preserve"> </w:t>
    </w:r>
    <w:r w:rsidRPr="00B324B7">
      <w:rPr>
        <w:rFonts w:ascii="Book Antiqua" w:hAnsi="Book Antiqua"/>
        <w:b/>
        <w:spacing w:val="-8"/>
        <w:highlight w:val="cyan"/>
      </w:rPr>
      <w:t>Pliego Estándar de Condiciones para la compra de Bienes</w:t>
    </w:r>
  </w:p>
  <w:p w14:paraId="14609AF7" w14:textId="77777777" w:rsidR="00F62A9F" w:rsidRDefault="00F62A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49BBC7"/>
    <w:multiLevelType w:val="hybridMultilevel"/>
    <w:tmpl w:val="FFFFFFFF"/>
    <w:lvl w:ilvl="0" w:tplc="FFFFFFFF">
      <w:start w:val="1"/>
      <w:numFmt w:val="upp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C88E9A30"/>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1234FF5"/>
    <w:multiLevelType w:val="hybridMultilevel"/>
    <w:tmpl w:val="D44CF67E"/>
    <w:lvl w:ilvl="0" w:tplc="1C0A000F">
      <w:start w:val="1"/>
      <w:numFmt w:val="decimal"/>
      <w:lvlText w:val="%1."/>
      <w:lvlJc w:val="left"/>
      <w:pPr>
        <w:ind w:left="720" w:hanging="360"/>
      </w:pPr>
      <w:rPr>
        <w:rFonts w:hint="default"/>
        <w:i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15:restartNumberingAfterBreak="0">
    <w:nsid w:val="021931F0"/>
    <w:multiLevelType w:val="hybridMultilevel"/>
    <w:tmpl w:val="6AF83020"/>
    <w:lvl w:ilvl="0" w:tplc="B5527D6A">
      <w:start w:val="1"/>
      <w:numFmt w:val="decimal"/>
      <w:lvlText w:val="%1."/>
      <w:lvlJc w:val="left"/>
      <w:pPr>
        <w:tabs>
          <w:tab w:val="num" w:pos="644"/>
        </w:tabs>
        <w:ind w:left="644"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2DF5ACD"/>
    <w:multiLevelType w:val="multilevel"/>
    <w:tmpl w:val="002E21BC"/>
    <w:lvl w:ilvl="0">
      <w:start w:val="1"/>
      <w:numFmt w:val="lowerLetter"/>
      <w:suff w:val="space"/>
      <w:lvlText w:val="%1."/>
      <w:lvlJc w:val="left"/>
      <w:pPr>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2160"/>
        </w:tabs>
        <w:ind w:left="216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tabs>
          <w:tab w:val="num" w:pos="4320"/>
        </w:tabs>
        <w:ind w:left="4320" w:hanging="360"/>
      </w:pPr>
      <w:rPr>
        <w:rFonts w:cs="Times New Roman" w:hint="default"/>
      </w:rPr>
    </w:lvl>
    <w:lvl w:ilvl="6">
      <w:start w:val="1"/>
      <w:numFmt w:val="lowerLetter"/>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Letter"/>
      <w:lvlText w:val="%9."/>
      <w:lvlJc w:val="left"/>
      <w:pPr>
        <w:tabs>
          <w:tab w:val="num" w:pos="6480"/>
        </w:tabs>
        <w:ind w:left="6480" w:hanging="360"/>
      </w:pPr>
      <w:rPr>
        <w:rFonts w:cs="Times New Roman" w:hint="default"/>
      </w:rPr>
    </w:lvl>
  </w:abstractNum>
  <w:abstractNum w:abstractNumId="5" w15:restartNumberingAfterBreak="0">
    <w:nsid w:val="035F757D"/>
    <w:multiLevelType w:val="hybridMultilevel"/>
    <w:tmpl w:val="2736CB48"/>
    <w:lvl w:ilvl="0" w:tplc="FFFFFFFF">
      <w:start w:val="1"/>
      <w:numFmt w:val="decimal"/>
      <w:suff w:val="space"/>
      <w:lvlText w:val="%1)"/>
      <w:lvlJc w:val="left"/>
      <w:pPr>
        <w:ind w:left="1070" w:hanging="360"/>
      </w:pPr>
      <w:rPr>
        <w:rFonts w:hint="default"/>
        <w:b w:val="0"/>
        <w:bCs w:val="0"/>
        <w:color w:val="auto"/>
      </w:rPr>
    </w:lvl>
    <w:lvl w:ilvl="1" w:tplc="FFFFFFFF">
      <w:start w:val="1"/>
      <w:numFmt w:val="bullet"/>
      <w:suff w:val="space"/>
      <w:lvlText w:val="o"/>
      <w:lvlJc w:val="left"/>
      <w:pPr>
        <w:ind w:left="5606" w:hanging="360"/>
      </w:pPr>
      <w:rPr>
        <w:rFonts w:ascii="Courier New" w:hAnsi="Courier New" w:hint="default"/>
      </w:rPr>
    </w:lvl>
    <w:lvl w:ilvl="2" w:tplc="FFFFFFFF" w:tentative="1">
      <w:start w:val="1"/>
      <w:numFmt w:val="bullet"/>
      <w:lvlText w:val=""/>
      <w:lvlJc w:val="left"/>
      <w:pPr>
        <w:ind w:left="8759" w:hanging="360"/>
      </w:pPr>
      <w:rPr>
        <w:rFonts w:ascii="Wingdings" w:hAnsi="Wingdings" w:hint="default"/>
      </w:rPr>
    </w:lvl>
    <w:lvl w:ilvl="3" w:tplc="FFFFFFFF" w:tentative="1">
      <w:start w:val="1"/>
      <w:numFmt w:val="bullet"/>
      <w:lvlText w:val=""/>
      <w:lvlJc w:val="left"/>
      <w:pPr>
        <w:ind w:left="9479" w:hanging="360"/>
      </w:pPr>
      <w:rPr>
        <w:rFonts w:ascii="Symbol" w:hAnsi="Symbol" w:hint="default"/>
      </w:rPr>
    </w:lvl>
    <w:lvl w:ilvl="4" w:tplc="FFFFFFFF" w:tentative="1">
      <w:start w:val="1"/>
      <w:numFmt w:val="bullet"/>
      <w:lvlText w:val="o"/>
      <w:lvlJc w:val="left"/>
      <w:pPr>
        <w:ind w:left="10199" w:hanging="360"/>
      </w:pPr>
      <w:rPr>
        <w:rFonts w:ascii="Courier New" w:hAnsi="Courier New" w:cs="Courier New" w:hint="default"/>
      </w:rPr>
    </w:lvl>
    <w:lvl w:ilvl="5" w:tplc="FFFFFFFF" w:tentative="1">
      <w:start w:val="1"/>
      <w:numFmt w:val="bullet"/>
      <w:lvlText w:val=""/>
      <w:lvlJc w:val="left"/>
      <w:pPr>
        <w:ind w:left="10919" w:hanging="360"/>
      </w:pPr>
      <w:rPr>
        <w:rFonts w:ascii="Wingdings" w:hAnsi="Wingdings" w:hint="default"/>
      </w:rPr>
    </w:lvl>
    <w:lvl w:ilvl="6" w:tplc="FFFFFFFF" w:tentative="1">
      <w:start w:val="1"/>
      <w:numFmt w:val="bullet"/>
      <w:lvlText w:val=""/>
      <w:lvlJc w:val="left"/>
      <w:pPr>
        <w:ind w:left="11639" w:hanging="360"/>
      </w:pPr>
      <w:rPr>
        <w:rFonts w:ascii="Symbol" w:hAnsi="Symbol" w:hint="default"/>
      </w:rPr>
    </w:lvl>
    <w:lvl w:ilvl="7" w:tplc="FFFFFFFF" w:tentative="1">
      <w:start w:val="1"/>
      <w:numFmt w:val="bullet"/>
      <w:lvlText w:val="o"/>
      <w:lvlJc w:val="left"/>
      <w:pPr>
        <w:ind w:left="12359" w:hanging="360"/>
      </w:pPr>
      <w:rPr>
        <w:rFonts w:ascii="Courier New" w:hAnsi="Courier New" w:cs="Courier New" w:hint="default"/>
      </w:rPr>
    </w:lvl>
    <w:lvl w:ilvl="8" w:tplc="FFFFFFFF" w:tentative="1">
      <w:start w:val="1"/>
      <w:numFmt w:val="bullet"/>
      <w:lvlText w:val=""/>
      <w:lvlJc w:val="left"/>
      <w:pPr>
        <w:ind w:left="13079" w:hanging="360"/>
      </w:pPr>
      <w:rPr>
        <w:rFonts w:ascii="Wingdings" w:hAnsi="Wingdings" w:hint="default"/>
      </w:rPr>
    </w:lvl>
  </w:abstractNum>
  <w:abstractNum w:abstractNumId="6" w15:restartNumberingAfterBreak="0">
    <w:nsid w:val="036C717C"/>
    <w:multiLevelType w:val="hybridMultilevel"/>
    <w:tmpl w:val="EFDC6B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3B4675"/>
    <w:multiLevelType w:val="hybridMultilevel"/>
    <w:tmpl w:val="5316ECD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15:restartNumberingAfterBreak="0">
    <w:nsid w:val="09DC67A7"/>
    <w:multiLevelType w:val="hybridMultilevel"/>
    <w:tmpl w:val="2736CB48"/>
    <w:lvl w:ilvl="0" w:tplc="FFFFFFFF">
      <w:start w:val="1"/>
      <w:numFmt w:val="decimal"/>
      <w:suff w:val="space"/>
      <w:lvlText w:val="%1)"/>
      <w:lvlJc w:val="left"/>
      <w:pPr>
        <w:ind w:left="1070" w:hanging="360"/>
      </w:pPr>
      <w:rPr>
        <w:rFonts w:hint="default"/>
        <w:b w:val="0"/>
        <w:bCs w:val="0"/>
        <w:color w:val="auto"/>
      </w:rPr>
    </w:lvl>
    <w:lvl w:ilvl="1" w:tplc="FFFFFFFF">
      <w:start w:val="1"/>
      <w:numFmt w:val="bullet"/>
      <w:suff w:val="space"/>
      <w:lvlText w:val="o"/>
      <w:lvlJc w:val="left"/>
      <w:pPr>
        <w:ind w:left="5606" w:hanging="360"/>
      </w:pPr>
      <w:rPr>
        <w:rFonts w:ascii="Courier New" w:hAnsi="Courier New" w:hint="default"/>
      </w:rPr>
    </w:lvl>
    <w:lvl w:ilvl="2" w:tplc="FFFFFFFF" w:tentative="1">
      <w:start w:val="1"/>
      <w:numFmt w:val="bullet"/>
      <w:lvlText w:val=""/>
      <w:lvlJc w:val="left"/>
      <w:pPr>
        <w:ind w:left="8759" w:hanging="360"/>
      </w:pPr>
      <w:rPr>
        <w:rFonts w:ascii="Wingdings" w:hAnsi="Wingdings" w:hint="default"/>
      </w:rPr>
    </w:lvl>
    <w:lvl w:ilvl="3" w:tplc="FFFFFFFF" w:tentative="1">
      <w:start w:val="1"/>
      <w:numFmt w:val="bullet"/>
      <w:lvlText w:val=""/>
      <w:lvlJc w:val="left"/>
      <w:pPr>
        <w:ind w:left="9479" w:hanging="360"/>
      </w:pPr>
      <w:rPr>
        <w:rFonts w:ascii="Symbol" w:hAnsi="Symbol" w:hint="default"/>
      </w:rPr>
    </w:lvl>
    <w:lvl w:ilvl="4" w:tplc="FFFFFFFF" w:tentative="1">
      <w:start w:val="1"/>
      <w:numFmt w:val="bullet"/>
      <w:lvlText w:val="o"/>
      <w:lvlJc w:val="left"/>
      <w:pPr>
        <w:ind w:left="10199" w:hanging="360"/>
      </w:pPr>
      <w:rPr>
        <w:rFonts w:ascii="Courier New" w:hAnsi="Courier New" w:cs="Courier New" w:hint="default"/>
      </w:rPr>
    </w:lvl>
    <w:lvl w:ilvl="5" w:tplc="FFFFFFFF" w:tentative="1">
      <w:start w:val="1"/>
      <w:numFmt w:val="bullet"/>
      <w:lvlText w:val=""/>
      <w:lvlJc w:val="left"/>
      <w:pPr>
        <w:ind w:left="10919" w:hanging="360"/>
      </w:pPr>
      <w:rPr>
        <w:rFonts w:ascii="Wingdings" w:hAnsi="Wingdings" w:hint="default"/>
      </w:rPr>
    </w:lvl>
    <w:lvl w:ilvl="6" w:tplc="FFFFFFFF" w:tentative="1">
      <w:start w:val="1"/>
      <w:numFmt w:val="bullet"/>
      <w:lvlText w:val=""/>
      <w:lvlJc w:val="left"/>
      <w:pPr>
        <w:ind w:left="11639" w:hanging="360"/>
      </w:pPr>
      <w:rPr>
        <w:rFonts w:ascii="Symbol" w:hAnsi="Symbol" w:hint="default"/>
      </w:rPr>
    </w:lvl>
    <w:lvl w:ilvl="7" w:tplc="FFFFFFFF" w:tentative="1">
      <w:start w:val="1"/>
      <w:numFmt w:val="bullet"/>
      <w:lvlText w:val="o"/>
      <w:lvlJc w:val="left"/>
      <w:pPr>
        <w:ind w:left="12359" w:hanging="360"/>
      </w:pPr>
      <w:rPr>
        <w:rFonts w:ascii="Courier New" w:hAnsi="Courier New" w:cs="Courier New" w:hint="default"/>
      </w:rPr>
    </w:lvl>
    <w:lvl w:ilvl="8" w:tplc="FFFFFFFF" w:tentative="1">
      <w:start w:val="1"/>
      <w:numFmt w:val="bullet"/>
      <w:lvlText w:val=""/>
      <w:lvlJc w:val="left"/>
      <w:pPr>
        <w:ind w:left="13079" w:hanging="360"/>
      </w:pPr>
      <w:rPr>
        <w:rFonts w:ascii="Wingdings" w:hAnsi="Wingdings" w:hint="default"/>
      </w:rPr>
    </w:lvl>
  </w:abstractNum>
  <w:abstractNum w:abstractNumId="10" w15:restartNumberingAfterBreak="0">
    <w:nsid w:val="0BA31F00"/>
    <w:multiLevelType w:val="hybridMultilevel"/>
    <w:tmpl w:val="785E5424"/>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0C8D23FF"/>
    <w:multiLevelType w:val="hybridMultilevel"/>
    <w:tmpl w:val="306E44C2"/>
    <w:lvl w:ilvl="0" w:tplc="B05EB3B0">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15:restartNumberingAfterBreak="0">
    <w:nsid w:val="0CCC2962"/>
    <w:multiLevelType w:val="multilevel"/>
    <w:tmpl w:val="954C04C4"/>
    <w:lvl w:ilvl="0">
      <w:start w:val="1"/>
      <w:numFmt w:val="decimal"/>
      <w:pStyle w:val="Heading1"/>
      <w:lvlText w:val="%1."/>
      <w:lvlJc w:val="left"/>
      <w:pPr>
        <w:ind w:left="360" w:hanging="360"/>
      </w:pPr>
      <w:rPr>
        <w:rFonts w:hint="default"/>
        <w:i w:val="0"/>
        <w:iCs w:val="0"/>
        <w:color w:val="auto"/>
      </w:rPr>
    </w:lvl>
    <w:lvl w:ilvl="1">
      <w:start w:val="1"/>
      <w:numFmt w:val="decimal"/>
      <w:lvlText w:val="%1.%2."/>
      <w:lvlJc w:val="left"/>
      <w:pPr>
        <w:ind w:left="-485" w:hanging="432"/>
      </w:pPr>
      <w:rPr>
        <w:rFonts w:hint="default"/>
      </w:rPr>
    </w:lvl>
    <w:lvl w:ilvl="2">
      <w:start w:val="1"/>
      <w:numFmt w:val="decimal"/>
      <w:lvlText w:val="%1.%2.%3."/>
      <w:lvlJc w:val="left"/>
      <w:pPr>
        <w:ind w:left="-53" w:hanging="504"/>
      </w:pPr>
      <w:rPr>
        <w:rFonts w:hint="default"/>
      </w:rPr>
    </w:lvl>
    <w:lvl w:ilvl="3">
      <w:start w:val="1"/>
      <w:numFmt w:val="decimal"/>
      <w:lvlText w:val="%1.%2.%3.%4."/>
      <w:lvlJc w:val="left"/>
      <w:pPr>
        <w:ind w:left="451" w:hanging="648"/>
      </w:pPr>
      <w:rPr>
        <w:rFonts w:hint="default"/>
      </w:rPr>
    </w:lvl>
    <w:lvl w:ilvl="4">
      <w:start w:val="1"/>
      <w:numFmt w:val="decimal"/>
      <w:lvlText w:val="%1.%2.%3.%4.%5."/>
      <w:lvlJc w:val="left"/>
      <w:pPr>
        <w:ind w:left="955" w:hanging="792"/>
      </w:pPr>
      <w:rPr>
        <w:rFonts w:hint="default"/>
      </w:rPr>
    </w:lvl>
    <w:lvl w:ilvl="5">
      <w:start w:val="1"/>
      <w:numFmt w:val="decimal"/>
      <w:lvlText w:val="%1.%2.%3.%4.%5.%6."/>
      <w:lvlJc w:val="left"/>
      <w:pPr>
        <w:ind w:left="1459" w:hanging="936"/>
      </w:pPr>
      <w:rPr>
        <w:rFonts w:hint="default"/>
      </w:rPr>
    </w:lvl>
    <w:lvl w:ilvl="6">
      <w:start w:val="1"/>
      <w:numFmt w:val="decimal"/>
      <w:lvlText w:val="%1.%2.%3.%4.%5.%6.%7."/>
      <w:lvlJc w:val="left"/>
      <w:pPr>
        <w:ind w:left="1963" w:hanging="1080"/>
      </w:pPr>
      <w:rPr>
        <w:rFonts w:hint="default"/>
      </w:rPr>
    </w:lvl>
    <w:lvl w:ilvl="7">
      <w:start w:val="1"/>
      <w:numFmt w:val="decimal"/>
      <w:lvlText w:val="%1.%2.%3.%4.%5.%6.%7.%8."/>
      <w:lvlJc w:val="left"/>
      <w:pPr>
        <w:ind w:left="2467" w:hanging="1224"/>
      </w:pPr>
      <w:rPr>
        <w:rFonts w:hint="default"/>
      </w:rPr>
    </w:lvl>
    <w:lvl w:ilvl="8">
      <w:start w:val="1"/>
      <w:numFmt w:val="decimal"/>
      <w:lvlText w:val="%1.%2.%3.%4.%5.%6.%7.%8.%9."/>
      <w:lvlJc w:val="left"/>
      <w:pPr>
        <w:ind w:left="3043" w:hanging="1440"/>
      </w:pPr>
      <w:rPr>
        <w:rFonts w:hint="default"/>
      </w:rPr>
    </w:lvl>
  </w:abstractNum>
  <w:abstractNum w:abstractNumId="13" w15:restartNumberingAfterBreak="0">
    <w:nsid w:val="0E48114C"/>
    <w:multiLevelType w:val="multilevel"/>
    <w:tmpl w:val="A26CA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F276B13"/>
    <w:multiLevelType w:val="hybridMultilevel"/>
    <w:tmpl w:val="9E465C1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5" w15:restartNumberingAfterBreak="0">
    <w:nsid w:val="12F85DF9"/>
    <w:multiLevelType w:val="hybridMultilevel"/>
    <w:tmpl w:val="B0AC3B04"/>
    <w:lvl w:ilvl="0" w:tplc="1C0A000F">
      <w:start w:val="1"/>
      <w:numFmt w:val="decimal"/>
      <w:lvlText w:val="%1."/>
      <w:lvlJc w:val="left"/>
      <w:pPr>
        <w:ind w:left="360"/>
      </w:pPr>
      <w:rPr>
        <w:b w:val="0"/>
        <w:i w:val="0"/>
        <w:strike w:val="0"/>
        <w:dstrike w:val="0"/>
        <w:color w:val="000000"/>
        <w:sz w:val="24"/>
        <w:szCs w:val="24"/>
        <w:u w:val="none" w:color="000000"/>
        <w:bdr w:val="none" w:sz="0" w:space="0" w:color="auto"/>
        <w:shd w:val="clear" w:color="auto" w:fill="auto"/>
        <w:vertAlign w:val="baseline"/>
      </w:rPr>
    </w:lvl>
    <w:lvl w:ilvl="1" w:tplc="0C8254FE">
      <w:start w:val="8"/>
      <w:numFmt w:val="decimal"/>
      <w:lvlText w:val="%2."/>
      <w:lvlJc w:val="left"/>
      <w:pPr>
        <w:ind w:left="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D86EBBC">
      <w:start w:val="1"/>
      <w:numFmt w:val="decimal"/>
      <w:lvlText w:val="%3."/>
      <w:lvlJc w:val="left"/>
      <w:pPr>
        <w:ind w:left="1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8C098FE">
      <w:start w:val="1"/>
      <w:numFmt w:val="decimal"/>
      <w:lvlText w:val="%4"/>
      <w:lvlJc w:val="left"/>
      <w:pPr>
        <w:ind w:left="1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D2EF61E">
      <w:start w:val="1"/>
      <w:numFmt w:val="lowerLetter"/>
      <w:lvlText w:val="%5"/>
      <w:lvlJc w:val="left"/>
      <w:pPr>
        <w:ind w:left="21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F4ACE2A">
      <w:start w:val="1"/>
      <w:numFmt w:val="lowerRoman"/>
      <w:lvlText w:val="%6"/>
      <w:lvlJc w:val="left"/>
      <w:pPr>
        <w:ind w:left="28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C6546C">
      <w:start w:val="1"/>
      <w:numFmt w:val="decimal"/>
      <w:lvlText w:val="%7"/>
      <w:lvlJc w:val="left"/>
      <w:pPr>
        <w:ind w:left="35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6ACF2C8">
      <w:start w:val="1"/>
      <w:numFmt w:val="lowerLetter"/>
      <w:lvlText w:val="%8"/>
      <w:lvlJc w:val="left"/>
      <w:pPr>
        <w:ind w:left="43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C0E8BC2">
      <w:start w:val="1"/>
      <w:numFmt w:val="lowerRoman"/>
      <w:lvlText w:val="%9"/>
      <w:lvlJc w:val="left"/>
      <w:pPr>
        <w:ind w:left="50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5191EF7"/>
    <w:multiLevelType w:val="hybridMultilevel"/>
    <w:tmpl w:val="2736CB48"/>
    <w:lvl w:ilvl="0" w:tplc="16DC6BC0">
      <w:start w:val="1"/>
      <w:numFmt w:val="decimal"/>
      <w:suff w:val="space"/>
      <w:lvlText w:val="%1)"/>
      <w:lvlJc w:val="left"/>
      <w:pPr>
        <w:ind w:left="720" w:hanging="360"/>
      </w:pPr>
      <w:rPr>
        <w:rFonts w:hint="default"/>
        <w:b w:val="0"/>
        <w:bCs w:val="0"/>
        <w:color w:val="auto"/>
      </w:rPr>
    </w:lvl>
    <w:lvl w:ilvl="1" w:tplc="F45608B4">
      <w:start w:val="1"/>
      <w:numFmt w:val="bullet"/>
      <w:suff w:val="space"/>
      <w:lvlText w:val="o"/>
      <w:lvlJc w:val="left"/>
      <w:pPr>
        <w:ind w:left="5606" w:hanging="360"/>
      </w:pPr>
      <w:rPr>
        <w:rFonts w:ascii="Courier New" w:hAnsi="Courier New" w:hint="default"/>
      </w:rPr>
    </w:lvl>
    <w:lvl w:ilvl="2" w:tplc="FFFFFFFF" w:tentative="1">
      <w:start w:val="1"/>
      <w:numFmt w:val="bullet"/>
      <w:lvlText w:val=""/>
      <w:lvlJc w:val="left"/>
      <w:pPr>
        <w:ind w:left="8759" w:hanging="360"/>
      </w:pPr>
      <w:rPr>
        <w:rFonts w:ascii="Wingdings" w:hAnsi="Wingdings" w:hint="default"/>
      </w:rPr>
    </w:lvl>
    <w:lvl w:ilvl="3" w:tplc="FFFFFFFF" w:tentative="1">
      <w:start w:val="1"/>
      <w:numFmt w:val="bullet"/>
      <w:lvlText w:val=""/>
      <w:lvlJc w:val="left"/>
      <w:pPr>
        <w:ind w:left="9479" w:hanging="360"/>
      </w:pPr>
      <w:rPr>
        <w:rFonts w:ascii="Symbol" w:hAnsi="Symbol" w:hint="default"/>
      </w:rPr>
    </w:lvl>
    <w:lvl w:ilvl="4" w:tplc="FFFFFFFF" w:tentative="1">
      <w:start w:val="1"/>
      <w:numFmt w:val="bullet"/>
      <w:lvlText w:val="o"/>
      <w:lvlJc w:val="left"/>
      <w:pPr>
        <w:ind w:left="10199" w:hanging="360"/>
      </w:pPr>
      <w:rPr>
        <w:rFonts w:ascii="Courier New" w:hAnsi="Courier New" w:cs="Courier New" w:hint="default"/>
      </w:rPr>
    </w:lvl>
    <w:lvl w:ilvl="5" w:tplc="FFFFFFFF" w:tentative="1">
      <w:start w:val="1"/>
      <w:numFmt w:val="bullet"/>
      <w:lvlText w:val=""/>
      <w:lvlJc w:val="left"/>
      <w:pPr>
        <w:ind w:left="10919" w:hanging="360"/>
      </w:pPr>
      <w:rPr>
        <w:rFonts w:ascii="Wingdings" w:hAnsi="Wingdings" w:hint="default"/>
      </w:rPr>
    </w:lvl>
    <w:lvl w:ilvl="6" w:tplc="FFFFFFFF" w:tentative="1">
      <w:start w:val="1"/>
      <w:numFmt w:val="bullet"/>
      <w:lvlText w:val=""/>
      <w:lvlJc w:val="left"/>
      <w:pPr>
        <w:ind w:left="11639" w:hanging="360"/>
      </w:pPr>
      <w:rPr>
        <w:rFonts w:ascii="Symbol" w:hAnsi="Symbol" w:hint="default"/>
      </w:rPr>
    </w:lvl>
    <w:lvl w:ilvl="7" w:tplc="FFFFFFFF" w:tentative="1">
      <w:start w:val="1"/>
      <w:numFmt w:val="bullet"/>
      <w:lvlText w:val="o"/>
      <w:lvlJc w:val="left"/>
      <w:pPr>
        <w:ind w:left="12359" w:hanging="360"/>
      </w:pPr>
      <w:rPr>
        <w:rFonts w:ascii="Courier New" w:hAnsi="Courier New" w:cs="Courier New" w:hint="default"/>
      </w:rPr>
    </w:lvl>
    <w:lvl w:ilvl="8" w:tplc="FFFFFFFF" w:tentative="1">
      <w:start w:val="1"/>
      <w:numFmt w:val="bullet"/>
      <w:lvlText w:val=""/>
      <w:lvlJc w:val="left"/>
      <w:pPr>
        <w:ind w:left="13079" w:hanging="360"/>
      </w:pPr>
      <w:rPr>
        <w:rFonts w:ascii="Wingdings" w:hAnsi="Wingdings" w:hint="default"/>
      </w:rPr>
    </w:lvl>
  </w:abstractNum>
  <w:abstractNum w:abstractNumId="17" w15:restartNumberingAfterBreak="0">
    <w:nsid w:val="177D5E44"/>
    <w:multiLevelType w:val="hybridMultilevel"/>
    <w:tmpl w:val="40CE82C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15:restartNumberingAfterBreak="0">
    <w:nsid w:val="18DC5CAA"/>
    <w:multiLevelType w:val="multilevel"/>
    <w:tmpl w:val="41CA3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4207B1"/>
    <w:multiLevelType w:val="multilevel"/>
    <w:tmpl w:val="C9541018"/>
    <w:lvl w:ilvl="0">
      <w:start w:val="1"/>
      <w:numFmt w:val="lowerLetter"/>
      <w:suff w:val="space"/>
      <w:lvlText w:val="%1."/>
      <w:lvlJc w:val="left"/>
      <w:pPr>
        <w:ind w:left="928"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2160"/>
        </w:tabs>
        <w:ind w:left="216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tabs>
          <w:tab w:val="num" w:pos="4320"/>
        </w:tabs>
        <w:ind w:left="4320" w:hanging="360"/>
      </w:pPr>
      <w:rPr>
        <w:rFonts w:cs="Times New Roman" w:hint="default"/>
      </w:rPr>
    </w:lvl>
    <w:lvl w:ilvl="6">
      <w:start w:val="1"/>
      <w:numFmt w:val="lowerLetter"/>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Letter"/>
      <w:lvlText w:val="%9."/>
      <w:lvlJc w:val="left"/>
      <w:pPr>
        <w:tabs>
          <w:tab w:val="num" w:pos="6480"/>
        </w:tabs>
        <w:ind w:left="6480" w:hanging="360"/>
      </w:pPr>
      <w:rPr>
        <w:rFonts w:cs="Times New Roman" w:hint="default"/>
      </w:rPr>
    </w:lvl>
  </w:abstractNum>
  <w:abstractNum w:abstractNumId="20" w15:restartNumberingAfterBreak="0">
    <w:nsid w:val="1B860E29"/>
    <w:multiLevelType w:val="hybridMultilevel"/>
    <w:tmpl w:val="F1A4A26A"/>
    <w:lvl w:ilvl="0" w:tplc="1C0A0001">
      <w:start w:val="1"/>
      <w:numFmt w:val="bullet"/>
      <w:lvlText w:val=""/>
      <w:lvlJc w:val="left"/>
      <w:pPr>
        <w:ind w:left="1428" w:hanging="360"/>
      </w:pPr>
      <w:rPr>
        <w:rFonts w:ascii="Symbol" w:hAnsi="Symbol" w:hint="default"/>
      </w:rPr>
    </w:lvl>
    <w:lvl w:ilvl="1" w:tplc="1C0A0003" w:tentative="1">
      <w:start w:val="1"/>
      <w:numFmt w:val="bullet"/>
      <w:lvlText w:val="o"/>
      <w:lvlJc w:val="left"/>
      <w:pPr>
        <w:ind w:left="2148" w:hanging="360"/>
      </w:pPr>
      <w:rPr>
        <w:rFonts w:ascii="Courier New" w:hAnsi="Courier New" w:cs="Courier New" w:hint="default"/>
      </w:rPr>
    </w:lvl>
    <w:lvl w:ilvl="2" w:tplc="1C0A0005" w:tentative="1">
      <w:start w:val="1"/>
      <w:numFmt w:val="bullet"/>
      <w:lvlText w:val=""/>
      <w:lvlJc w:val="left"/>
      <w:pPr>
        <w:ind w:left="2868" w:hanging="360"/>
      </w:pPr>
      <w:rPr>
        <w:rFonts w:ascii="Wingdings" w:hAnsi="Wingdings" w:hint="default"/>
      </w:rPr>
    </w:lvl>
    <w:lvl w:ilvl="3" w:tplc="1C0A0001" w:tentative="1">
      <w:start w:val="1"/>
      <w:numFmt w:val="bullet"/>
      <w:lvlText w:val=""/>
      <w:lvlJc w:val="left"/>
      <w:pPr>
        <w:ind w:left="3588" w:hanging="360"/>
      </w:pPr>
      <w:rPr>
        <w:rFonts w:ascii="Symbol" w:hAnsi="Symbol" w:hint="default"/>
      </w:rPr>
    </w:lvl>
    <w:lvl w:ilvl="4" w:tplc="1C0A0003" w:tentative="1">
      <w:start w:val="1"/>
      <w:numFmt w:val="bullet"/>
      <w:lvlText w:val="o"/>
      <w:lvlJc w:val="left"/>
      <w:pPr>
        <w:ind w:left="4308" w:hanging="360"/>
      </w:pPr>
      <w:rPr>
        <w:rFonts w:ascii="Courier New" w:hAnsi="Courier New" w:cs="Courier New" w:hint="default"/>
      </w:rPr>
    </w:lvl>
    <w:lvl w:ilvl="5" w:tplc="1C0A0005" w:tentative="1">
      <w:start w:val="1"/>
      <w:numFmt w:val="bullet"/>
      <w:lvlText w:val=""/>
      <w:lvlJc w:val="left"/>
      <w:pPr>
        <w:ind w:left="5028" w:hanging="360"/>
      </w:pPr>
      <w:rPr>
        <w:rFonts w:ascii="Wingdings" w:hAnsi="Wingdings" w:hint="default"/>
      </w:rPr>
    </w:lvl>
    <w:lvl w:ilvl="6" w:tplc="1C0A0001" w:tentative="1">
      <w:start w:val="1"/>
      <w:numFmt w:val="bullet"/>
      <w:lvlText w:val=""/>
      <w:lvlJc w:val="left"/>
      <w:pPr>
        <w:ind w:left="5748" w:hanging="360"/>
      </w:pPr>
      <w:rPr>
        <w:rFonts w:ascii="Symbol" w:hAnsi="Symbol" w:hint="default"/>
      </w:rPr>
    </w:lvl>
    <w:lvl w:ilvl="7" w:tplc="1C0A0003" w:tentative="1">
      <w:start w:val="1"/>
      <w:numFmt w:val="bullet"/>
      <w:lvlText w:val="o"/>
      <w:lvlJc w:val="left"/>
      <w:pPr>
        <w:ind w:left="6468" w:hanging="360"/>
      </w:pPr>
      <w:rPr>
        <w:rFonts w:ascii="Courier New" w:hAnsi="Courier New" w:cs="Courier New" w:hint="default"/>
      </w:rPr>
    </w:lvl>
    <w:lvl w:ilvl="8" w:tplc="1C0A0005" w:tentative="1">
      <w:start w:val="1"/>
      <w:numFmt w:val="bullet"/>
      <w:lvlText w:val=""/>
      <w:lvlJc w:val="left"/>
      <w:pPr>
        <w:ind w:left="7188" w:hanging="360"/>
      </w:pPr>
      <w:rPr>
        <w:rFonts w:ascii="Wingdings" w:hAnsi="Wingdings" w:hint="default"/>
      </w:rPr>
    </w:lvl>
  </w:abstractNum>
  <w:abstractNum w:abstractNumId="21" w15:restartNumberingAfterBreak="0">
    <w:nsid w:val="1C483F4D"/>
    <w:multiLevelType w:val="hybridMultilevel"/>
    <w:tmpl w:val="1E80704C"/>
    <w:lvl w:ilvl="0" w:tplc="A342BE16">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2" w15:restartNumberingAfterBreak="0">
    <w:nsid w:val="1C872D2D"/>
    <w:multiLevelType w:val="hybridMultilevel"/>
    <w:tmpl w:val="1678729E"/>
    <w:lvl w:ilvl="0" w:tplc="8608721C">
      <w:start w:val="3"/>
      <w:numFmt w:val="decimal"/>
      <w:lvlText w:val="%1."/>
      <w:lvlJc w:val="left"/>
      <w:pPr>
        <w:ind w:left="1080" w:hanging="360"/>
      </w:pPr>
      <w:rPr>
        <w:rFonts w:hint="default"/>
      </w:rPr>
    </w:lvl>
    <w:lvl w:ilvl="1" w:tplc="1C0A0019" w:tentative="1">
      <w:start w:val="1"/>
      <w:numFmt w:val="lowerLetter"/>
      <w:lvlText w:val="%2."/>
      <w:lvlJc w:val="left"/>
      <w:pPr>
        <w:ind w:left="1800" w:hanging="360"/>
      </w:pPr>
    </w:lvl>
    <w:lvl w:ilvl="2" w:tplc="1C0A001B" w:tentative="1">
      <w:start w:val="1"/>
      <w:numFmt w:val="lowerRoman"/>
      <w:lvlText w:val="%3."/>
      <w:lvlJc w:val="right"/>
      <w:pPr>
        <w:ind w:left="2520" w:hanging="180"/>
      </w:pPr>
    </w:lvl>
    <w:lvl w:ilvl="3" w:tplc="1C0A000F" w:tentative="1">
      <w:start w:val="1"/>
      <w:numFmt w:val="decimal"/>
      <w:lvlText w:val="%4."/>
      <w:lvlJc w:val="left"/>
      <w:pPr>
        <w:ind w:left="3240" w:hanging="360"/>
      </w:pPr>
    </w:lvl>
    <w:lvl w:ilvl="4" w:tplc="1C0A0019" w:tentative="1">
      <w:start w:val="1"/>
      <w:numFmt w:val="lowerLetter"/>
      <w:lvlText w:val="%5."/>
      <w:lvlJc w:val="left"/>
      <w:pPr>
        <w:ind w:left="3960" w:hanging="360"/>
      </w:pPr>
    </w:lvl>
    <w:lvl w:ilvl="5" w:tplc="1C0A001B" w:tentative="1">
      <w:start w:val="1"/>
      <w:numFmt w:val="lowerRoman"/>
      <w:lvlText w:val="%6."/>
      <w:lvlJc w:val="right"/>
      <w:pPr>
        <w:ind w:left="4680" w:hanging="180"/>
      </w:pPr>
    </w:lvl>
    <w:lvl w:ilvl="6" w:tplc="1C0A000F" w:tentative="1">
      <w:start w:val="1"/>
      <w:numFmt w:val="decimal"/>
      <w:lvlText w:val="%7."/>
      <w:lvlJc w:val="left"/>
      <w:pPr>
        <w:ind w:left="5400" w:hanging="360"/>
      </w:pPr>
    </w:lvl>
    <w:lvl w:ilvl="7" w:tplc="1C0A0019" w:tentative="1">
      <w:start w:val="1"/>
      <w:numFmt w:val="lowerLetter"/>
      <w:lvlText w:val="%8."/>
      <w:lvlJc w:val="left"/>
      <w:pPr>
        <w:ind w:left="6120" w:hanging="360"/>
      </w:pPr>
    </w:lvl>
    <w:lvl w:ilvl="8" w:tplc="1C0A001B" w:tentative="1">
      <w:start w:val="1"/>
      <w:numFmt w:val="lowerRoman"/>
      <w:lvlText w:val="%9."/>
      <w:lvlJc w:val="right"/>
      <w:pPr>
        <w:ind w:left="6840" w:hanging="180"/>
      </w:pPr>
    </w:lvl>
  </w:abstractNum>
  <w:abstractNum w:abstractNumId="23" w15:restartNumberingAfterBreak="0">
    <w:nsid w:val="1F5D73A3"/>
    <w:multiLevelType w:val="hybridMultilevel"/>
    <w:tmpl w:val="2A2A07A4"/>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4" w15:restartNumberingAfterBreak="0">
    <w:nsid w:val="1F8268AA"/>
    <w:multiLevelType w:val="multilevel"/>
    <w:tmpl w:val="03788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03015EE"/>
    <w:multiLevelType w:val="multilevel"/>
    <w:tmpl w:val="E00010F8"/>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05E6BC6"/>
    <w:multiLevelType w:val="hybridMultilevel"/>
    <w:tmpl w:val="E4D07AFC"/>
    <w:lvl w:ilvl="0" w:tplc="FFFFFFFF">
      <w:start w:val="1"/>
      <w:numFmt w:val="lowerLetter"/>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26BF2514"/>
    <w:multiLevelType w:val="hybridMultilevel"/>
    <w:tmpl w:val="2736CB48"/>
    <w:lvl w:ilvl="0" w:tplc="16DC6BC0">
      <w:start w:val="1"/>
      <w:numFmt w:val="decimal"/>
      <w:suff w:val="space"/>
      <w:lvlText w:val="%1)"/>
      <w:lvlJc w:val="left"/>
      <w:pPr>
        <w:ind w:left="360" w:hanging="360"/>
      </w:pPr>
      <w:rPr>
        <w:rFonts w:hint="default"/>
        <w:b w:val="0"/>
        <w:bCs w:val="0"/>
        <w:color w:val="auto"/>
      </w:rPr>
    </w:lvl>
    <w:lvl w:ilvl="1" w:tplc="F45608B4">
      <w:start w:val="1"/>
      <w:numFmt w:val="bullet"/>
      <w:suff w:val="space"/>
      <w:lvlText w:val="o"/>
      <w:lvlJc w:val="left"/>
      <w:pPr>
        <w:ind w:left="5246" w:hanging="360"/>
      </w:pPr>
      <w:rPr>
        <w:rFonts w:ascii="Courier New" w:hAnsi="Courier New" w:hint="default"/>
      </w:rPr>
    </w:lvl>
    <w:lvl w:ilvl="2" w:tplc="FFFFFFFF" w:tentative="1">
      <w:start w:val="1"/>
      <w:numFmt w:val="bullet"/>
      <w:lvlText w:val=""/>
      <w:lvlJc w:val="left"/>
      <w:pPr>
        <w:ind w:left="8399" w:hanging="360"/>
      </w:pPr>
      <w:rPr>
        <w:rFonts w:ascii="Wingdings" w:hAnsi="Wingdings" w:hint="default"/>
      </w:rPr>
    </w:lvl>
    <w:lvl w:ilvl="3" w:tplc="FFFFFFFF" w:tentative="1">
      <w:start w:val="1"/>
      <w:numFmt w:val="bullet"/>
      <w:lvlText w:val=""/>
      <w:lvlJc w:val="left"/>
      <w:pPr>
        <w:ind w:left="9119" w:hanging="360"/>
      </w:pPr>
      <w:rPr>
        <w:rFonts w:ascii="Symbol" w:hAnsi="Symbol" w:hint="default"/>
      </w:rPr>
    </w:lvl>
    <w:lvl w:ilvl="4" w:tplc="FFFFFFFF" w:tentative="1">
      <w:start w:val="1"/>
      <w:numFmt w:val="bullet"/>
      <w:lvlText w:val="o"/>
      <w:lvlJc w:val="left"/>
      <w:pPr>
        <w:ind w:left="9839" w:hanging="360"/>
      </w:pPr>
      <w:rPr>
        <w:rFonts w:ascii="Courier New" w:hAnsi="Courier New" w:cs="Courier New" w:hint="default"/>
      </w:rPr>
    </w:lvl>
    <w:lvl w:ilvl="5" w:tplc="FFFFFFFF" w:tentative="1">
      <w:start w:val="1"/>
      <w:numFmt w:val="bullet"/>
      <w:lvlText w:val=""/>
      <w:lvlJc w:val="left"/>
      <w:pPr>
        <w:ind w:left="10559" w:hanging="360"/>
      </w:pPr>
      <w:rPr>
        <w:rFonts w:ascii="Wingdings" w:hAnsi="Wingdings" w:hint="default"/>
      </w:rPr>
    </w:lvl>
    <w:lvl w:ilvl="6" w:tplc="FFFFFFFF" w:tentative="1">
      <w:start w:val="1"/>
      <w:numFmt w:val="bullet"/>
      <w:lvlText w:val=""/>
      <w:lvlJc w:val="left"/>
      <w:pPr>
        <w:ind w:left="11279" w:hanging="360"/>
      </w:pPr>
      <w:rPr>
        <w:rFonts w:ascii="Symbol" w:hAnsi="Symbol" w:hint="default"/>
      </w:rPr>
    </w:lvl>
    <w:lvl w:ilvl="7" w:tplc="FFFFFFFF" w:tentative="1">
      <w:start w:val="1"/>
      <w:numFmt w:val="bullet"/>
      <w:lvlText w:val="o"/>
      <w:lvlJc w:val="left"/>
      <w:pPr>
        <w:ind w:left="11999" w:hanging="360"/>
      </w:pPr>
      <w:rPr>
        <w:rFonts w:ascii="Courier New" w:hAnsi="Courier New" w:cs="Courier New" w:hint="default"/>
      </w:rPr>
    </w:lvl>
    <w:lvl w:ilvl="8" w:tplc="FFFFFFFF" w:tentative="1">
      <w:start w:val="1"/>
      <w:numFmt w:val="bullet"/>
      <w:lvlText w:val=""/>
      <w:lvlJc w:val="left"/>
      <w:pPr>
        <w:ind w:left="12719" w:hanging="360"/>
      </w:pPr>
      <w:rPr>
        <w:rFonts w:ascii="Wingdings" w:hAnsi="Wingdings" w:hint="default"/>
      </w:rPr>
    </w:lvl>
  </w:abstractNum>
  <w:abstractNum w:abstractNumId="28" w15:restartNumberingAfterBreak="0">
    <w:nsid w:val="282F4EBA"/>
    <w:multiLevelType w:val="hybridMultilevel"/>
    <w:tmpl w:val="E4D07AFC"/>
    <w:lvl w:ilvl="0" w:tplc="A2028FC4">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97C31B8"/>
    <w:multiLevelType w:val="hybridMultilevel"/>
    <w:tmpl w:val="97FAE76C"/>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0" w15:restartNumberingAfterBreak="0">
    <w:nsid w:val="29D9257F"/>
    <w:multiLevelType w:val="hybridMultilevel"/>
    <w:tmpl w:val="2736CB48"/>
    <w:lvl w:ilvl="0" w:tplc="FFFFFFFF">
      <w:start w:val="1"/>
      <w:numFmt w:val="decimal"/>
      <w:suff w:val="space"/>
      <w:lvlText w:val="%1)"/>
      <w:lvlJc w:val="left"/>
      <w:pPr>
        <w:ind w:left="1070" w:hanging="360"/>
      </w:pPr>
      <w:rPr>
        <w:rFonts w:hint="default"/>
        <w:b w:val="0"/>
        <w:bCs w:val="0"/>
        <w:color w:val="auto"/>
      </w:rPr>
    </w:lvl>
    <w:lvl w:ilvl="1" w:tplc="FFFFFFFF">
      <w:start w:val="1"/>
      <w:numFmt w:val="bullet"/>
      <w:suff w:val="space"/>
      <w:lvlText w:val="o"/>
      <w:lvlJc w:val="left"/>
      <w:pPr>
        <w:ind w:left="5606" w:hanging="360"/>
      </w:pPr>
      <w:rPr>
        <w:rFonts w:ascii="Courier New" w:hAnsi="Courier New" w:hint="default"/>
      </w:rPr>
    </w:lvl>
    <w:lvl w:ilvl="2" w:tplc="FFFFFFFF" w:tentative="1">
      <w:start w:val="1"/>
      <w:numFmt w:val="bullet"/>
      <w:lvlText w:val=""/>
      <w:lvlJc w:val="left"/>
      <w:pPr>
        <w:ind w:left="8759" w:hanging="360"/>
      </w:pPr>
      <w:rPr>
        <w:rFonts w:ascii="Wingdings" w:hAnsi="Wingdings" w:hint="default"/>
      </w:rPr>
    </w:lvl>
    <w:lvl w:ilvl="3" w:tplc="FFFFFFFF" w:tentative="1">
      <w:start w:val="1"/>
      <w:numFmt w:val="bullet"/>
      <w:lvlText w:val=""/>
      <w:lvlJc w:val="left"/>
      <w:pPr>
        <w:ind w:left="9479" w:hanging="360"/>
      </w:pPr>
      <w:rPr>
        <w:rFonts w:ascii="Symbol" w:hAnsi="Symbol" w:hint="default"/>
      </w:rPr>
    </w:lvl>
    <w:lvl w:ilvl="4" w:tplc="FFFFFFFF" w:tentative="1">
      <w:start w:val="1"/>
      <w:numFmt w:val="bullet"/>
      <w:lvlText w:val="o"/>
      <w:lvlJc w:val="left"/>
      <w:pPr>
        <w:ind w:left="10199" w:hanging="360"/>
      </w:pPr>
      <w:rPr>
        <w:rFonts w:ascii="Courier New" w:hAnsi="Courier New" w:cs="Courier New" w:hint="default"/>
      </w:rPr>
    </w:lvl>
    <w:lvl w:ilvl="5" w:tplc="FFFFFFFF" w:tentative="1">
      <w:start w:val="1"/>
      <w:numFmt w:val="bullet"/>
      <w:lvlText w:val=""/>
      <w:lvlJc w:val="left"/>
      <w:pPr>
        <w:ind w:left="10919" w:hanging="360"/>
      </w:pPr>
      <w:rPr>
        <w:rFonts w:ascii="Wingdings" w:hAnsi="Wingdings" w:hint="default"/>
      </w:rPr>
    </w:lvl>
    <w:lvl w:ilvl="6" w:tplc="FFFFFFFF" w:tentative="1">
      <w:start w:val="1"/>
      <w:numFmt w:val="bullet"/>
      <w:lvlText w:val=""/>
      <w:lvlJc w:val="left"/>
      <w:pPr>
        <w:ind w:left="11639" w:hanging="360"/>
      </w:pPr>
      <w:rPr>
        <w:rFonts w:ascii="Symbol" w:hAnsi="Symbol" w:hint="default"/>
      </w:rPr>
    </w:lvl>
    <w:lvl w:ilvl="7" w:tplc="FFFFFFFF" w:tentative="1">
      <w:start w:val="1"/>
      <w:numFmt w:val="bullet"/>
      <w:lvlText w:val="o"/>
      <w:lvlJc w:val="left"/>
      <w:pPr>
        <w:ind w:left="12359" w:hanging="360"/>
      </w:pPr>
      <w:rPr>
        <w:rFonts w:ascii="Courier New" w:hAnsi="Courier New" w:cs="Courier New" w:hint="default"/>
      </w:rPr>
    </w:lvl>
    <w:lvl w:ilvl="8" w:tplc="FFFFFFFF" w:tentative="1">
      <w:start w:val="1"/>
      <w:numFmt w:val="bullet"/>
      <w:lvlText w:val=""/>
      <w:lvlJc w:val="left"/>
      <w:pPr>
        <w:ind w:left="13079" w:hanging="360"/>
      </w:pPr>
      <w:rPr>
        <w:rFonts w:ascii="Wingdings" w:hAnsi="Wingdings" w:hint="default"/>
      </w:rPr>
    </w:lvl>
  </w:abstractNum>
  <w:abstractNum w:abstractNumId="31" w15:restartNumberingAfterBreak="0">
    <w:nsid w:val="29F43D31"/>
    <w:multiLevelType w:val="hybridMultilevel"/>
    <w:tmpl w:val="D64E2E32"/>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2" w15:restartNumberingAfterBreak="0">
    <w:nsid w:val="2A287120"/>
    <w:multiLevelType w:val="hybridMultilevel"/>
    <w:tmpl w:val="31587EB4"/>
    <w:lvl w:ilvl="0" w:tplc="1C0A0011">
      <w:start w:val="1"/>
      <w:numFmt w:val="decimal"/>
      <w:lvlText w:val="%1)"/>
      <w:lvlJc w:val="left"/>
      <w:pPr>
        <w:ind w:left="720" w:hanging="360"/>
      </w:pPr>
    </w:lvl>
    <w:lvl w:ilvl="1" w:tplc="632884A2">
      <w:start w:val="1"/>
      <w:numFmt w:val="lowerLetter"/>
      <w:lvlText w:val="%2)"/>
      <w:lvlJc w:val="left"/>
      <w:pPr>
        <w:ind w:left="1440" w:hanging="360"/>
      </w:pPr>
      <w:rPr>
        <w:rFonts w:hint="default"/>
      </w:r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3" w15:restartNumberingAfterBreak="0">
    <w:nsid w:val="2EC74540"/>
    <w:multiLevelType w:val="multilevel"/>
    <w:tmpl w:val="DF566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0863B5D"/>
    <w:multiLevelType w:val="hybridMultilevel"/>
    <w:tmpl w:val="19BA3D26"/>
    <w:lvl w:ilvl="0" w:tplc="26305E36">
      <w:start w:val="1"/>
      <w:numFmt w:val="decimal"/>
      <w:suff w:val="space"/>
      <w:lvlText w:val="%1)"/>
      <w:lvlJc w:val="left"/>
      <w:pPr>
        <w:ind w:left="1776" w:hanging="360"/>
      </w:pPr>
      <w:rPr>
        <w:rFonts w:hint="default"/>
        <w:b/>
        <w:bCs/>
        <w:color w:val="auto"/>
      </w:rPr>
    </w:lvl>
    <w:lvl w:ilvl="1" w:tplc="FFFFFFFF" w:tentative="1">
      <w:start w:val="1"/>
      <w:numFmt w:val="lowerLetter"/>
      <w:lvlText w:val="%2."/>
      <w:lvlJc w:val="left"/>
      <w:pPr>
        <w:tabs>
          <w:tab w:val="num" w:pos="1910"/>
        </w:tabs>
        <w:ind w:left="1910" w:hanging="360"/>
      </w:pPr>
    </w:lvl>
    <w:lvl w:ilvl="2" w:tplc="FFFFFFFF" w:tentative="1">
      <w:start w:val="1"/>
      <w:numFmt w:val="lowerRoman"/>
      <w:lvlText w:val="%3."/>
      <w:lvlJc w:val="right"/>
      <w:pPr>
        <w:tabs>
          <w:tab w:val="num" w:pos="2630"/>
        </w:tabs>
        <w:ind w:left="2630" w:hanging="180"/>
      </w:pPr>
    </w:lvl>
    <w:lvl w:ilvl="3" w:tplc="FFFFFFFF" w:tentative="1">
      <w:start w:val="1"/>
      <w:numFmt w:val="decimal"/>
      <w:lvlText w:val="%4."/>
      <w:lvlJc w:val="left"/>
      <w:pPr>
        <w:tabs>
          <w:tab w:val="num" w:pos="3350"/>
        </w:tabs>
        <w:ind w:left="3350" w:hanging="360"/>
      </w:pPr>
    </w:lvl>
    <w:lvl w:ilvl="4" w:tplc="FFFFFFFF" w:tentative="1">
      <w:start w:val="1"/>
      <w:numFmt w:val="lowerLetter"/>
      <w:lvlText w:val="%5."/>
      <w:lvlJc w:val="left"/>
      <w:pPr>
        <w:tabs>
          <w:tab w:val="num" w:pos="4070"/>
        </w:tabs>
        <w:ind w:left="4070" w:hanging="360"/>
      </w:pPr>
    </w:lvl>
    <w:lvl w:ilvl="5" w:tplc="FFFFFFFF" w:tentative="1">
      <w:start w:val="1"/>
      <w:numFmt w:val="lowerRoman"/>
      <w:lvlText w:val="%6."/>
      <w:lvlJc w:val="right"/>
      <w:pPr>
        <w:tabs>
          <w:tab w:val="num" w:pos="4790"/>
        </w:tabs>
        <w:ind w:left="4790" w:hanging="180"/>
      </w:pPr>
    </w:lvl>
    <w:lvl w:ilvl="6" w:tplc="FFFFFFFF" w:tentative="1">
      <w:start w:val="1"/>
      <w:numFmt w:val="decimal"/>
      <w:lvlText w:val="%7."/>
      <w:lvlJc w:val="left"/>
      <w:pPr>
        <w:tabs>
          <w:tab w:val="num" w:pos="5510"/>
        </w:tabs>
        <w:ind w:left="5510" w:hanging="360"/>
      </w:pPr>
    </w:lvl>
    <w:lvl w:ilvl="7" w:tplc="FFFFFFFF" w:tentative="1">
      <w:start w:val="1"/>
      <w:numFmt w:val="lowerLetter"/>
      <w:lvlText w:val="%8."/>
      <w:lvlJc w:val="left"/>
      <w:pPr>
        <w:tabs>
          <w:tab w:val="num" w:pos="6230"/>
        </w:tabs>
        <w:ind w:left="6230" w:hanging="360"/>
      </w:pPr>
    </w:lvl>
    <w:lvl w:ilvl="8" w:tplc="FFFFFFFF" w:tentative="1">
      <w:start w:val="1"/>
      <w:numFmt w:val="lowerRoman"/>
      <w:lvlText w:val="%9."/>
      <w:lvlJc w:val="right"/>
      <w:pPr>
        <w:tabs>
          <w:tab w:val="num" w:pos="6950"/>
        </w:tabs>
        <w:ind w:left="6950" w:hanging="180"/>
      </w:pPr>
    </w:lvl>
  </w:abstractNum>
  <w:abstractNum w:abstractNumId="35" w15:restartNumberingAfterBreak="0">
    <w:nsid w:val="317F0558"/>
    <w:multiLevelType w:val="hybridMultilevel"/>
    <w:tmpl w:val="1726763E"/>
    <w:lvl w:ilvl="0" w:tplc="1C0A0011">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6" w15:restartNumberingAfterBreak="0">
    <w:nsid w:val="34CC3909"/>
    <w:multiLevelType w:val="hybridMultilevel"/>
    <w:tmpl w:val="2736CB48"/>
    <w:lvl w:ilvl="0" w:tplc="FFFFFFFF">
      <w:start w:val="1"/>
      <w:numFmt w:val="decimal"/>
      <w:suff w:val="space"/>
      <w:lvlText w:val="%1)"/>
      <w:lvlJc w:val="left"/>
      <w:pPr>
        <w:ind w:left="1070" w:hanging="360"/>
      </w:pPr>
      <w:rPr>
        <w:rFonts w:hint="default"/>
        <w:b w:val="0"/>
        <w:bCs w:val="0"/>
        <w:color w:val="auto"/>
      </w:rPr>
    </w:lvl>
    <w:lvl w:ilvl="1" w:tplc="FFFFFFFF">
      <w:start w:val="1"/>
      <w:numFmt w:val="bullet"/>
      <w:suff w:val="space"/>
      <w:lvlText w:val="o"/>
      <w:lvlJc w:val="left"/>
      <w:pPr>
        <w:ind w:left="5606" w:hanging="360"/>
      </w:pPr>
      <w:rPr>
        <w:rFonts w:ascii="Courier New" w:hAnsi="Courier New" w:hint="default"/>
      </w:rPr>
    </w:lvl>
    <w:lvl w:ilvl="2" w:tplc="FFFFFFFF" w:tentative="1">
      <w:start w:val="1"/>
      <w:numFmt w:val="bullet"/>
      <w:lvlText w:val=""/>
      <w:lvlJc w:val="left"/>
      <w:pPr>
        <w:ind w:left="8759" w:hanging="360"/>
      </w:pPr>
      <w:rPr>
        <w:rFonts w:ascii="Wingdings" w:hAnsi="Wingdings" w:hint="default"/>
      </w:rPr>
    </w:lvl>
    <w:lvl w:ilvl="3" w:tplc="FFFFFFFF" w:tentative="1">
      <w:start w:val="1"/>
      <w:numFmt w:val="bullet"/>
      <w:lvlText w:val=""/>
      <w:lvlJc w:val="left"/>
      <w:pPr>
        <w:ind w:left="9479" w:hanging="360"/>
      </w:pPr>
      <w:rPr>
        <w:rFonts w:ascii="Symbol" w:hAnsi="Symbol" w:hint="default"/>
      </w:rPr>
    </w:lvl>
    <w:lvl w:ilvl="4" w:tplc="FFFFFFFF" w:tentative="1">
      <w:start w:val="1"/>
      <w:numFmt w:val="bullet"/>
      <w:lvlText w:val="o"/>
      <w:lvlJc w:val="left"/>
      <w:pPr>
        <w:ind w:left="10199" w:hanging="360"/>
      </w:pPr>
      <w:rPr>
        <w:rFonts w:ascii="Courier New" w:hAnsi="Courier New" w:cs="Courier New" w:hint="default"/>
      </w:rPr>
    </w:lvl>
    <w:lvl w:ilvl="5" w:tplc="FFFFFFFF" w:tentative="1">
      <w:start w:val="1"/>
      <w:numFmt w:val="bullet"/>
      <w:lvlText w:val=""/>
      <w:lvlJc w:val="left"/>
      <w:pPr>
        <w:ind w:left="10919" w:hanging="360"/>
      </w:pPr>
      <w:rPr>
        <w:rFonts w:ascii="Wingdings" w:hAnsi="Wingdings" w:hint="default"/>
      </w:rPr>
    </w:lvl>
    <w:lvl w:ilvl="6" w:tplc="FFFFFFFF" w:tentative="1">
      <w:start w:val="1"/>
      <w:numFmt w:val="bullet"/>
      <w:lvlText w:val=""/>
      <w:lvlJc w:val="left"/>
      <w:pPr>
        <w:ind w:left="11639" w:hanging="360"/>
      </w:pPr>
      <w:rPr>
        <w:rFonts w:ascii="Symbol" w:hAnsi="Symbol" w:hint="default"/>
      </w:rPr>
    </w:lvl>
    <w:lvl w:ilvl="7" w:tplc="FFFFFFFF" w:tentative="1">
      <w:start w:val="1"/>
      <w:numFmt w:val="bullet"/>
      <w:lvlText w:val="o"/>
      <w:lvlJc w:val="left"/>
      <w:pPr>
        <w:ind w:left="12359" w:hanging="360"/>
      </w:pPr>
      <w:rPr>
        <w:rFonts w:ascii="Courier New" w:hAnsi="Courier New" w:cs="Courier New" w:hint="default"/>
      </w:rPr>
    </w:lvl>
    <w:lvl w:ilvl="8" w:tplc="FFFFFFFF" w:tentative="1">
      <w:start w:val="1"/>
      <w:numFmt w:val="bullet"/>
      <w:lvlText w:val=""/>
      <w:lvlJc w:val="left"/>
      <w:pPr>
        <w:ind w:left="13079" w:hanging="360"/>
      </w:pPr>
      <w:rPr>
        <w:rFonts w:ascii="Wingdings" w:hAnsi="Wingdings" w:hint="default"/>
      </w:rPr>
    </w:lvl>
  </w:abstractNum>
  <w:abstractNum w:abstractNumId="37" w15:restartNumberingAfterBreak="0">
    <w:nsid w:val="378947E5"/>
    <w:multiLevelType w:val="hybridMultilevel"/>
    <w:tmpl w:val="A07053CC"/>
    <w:lvl w:ilvl="0" w:tplc="04090011">
      <w:start w:val="1"/>
      <w:numFmt w:val="decimal"/>
      <w:lvlText w:val="%1)"/>
      <w:lvlJc w:val="left"/>
      <w:pPr>
        <w:ind w:left="720" w:hanging="360"/>
      </w:pPr>
      <w:rPr>
        <w:rFonts w:hint="default"/>
        <w:b/>
        <w:bCs/>
      </w:rPr>
    </w:lvl>
    <w:lvl w:ilvl="1" w:tplc="1C0A0019" w:tentative="1">
      <w:start w:val="1"/>
      <w:numFmt w:val="lowerLetter"/>
      <w:lvlText w:val="%2."/>
      <w:lvlJc w:val="left"/>
      <w:pPr>
        <w:ind w:left="2007" w:hanging="360"/>
      </w:pPr>
    </w:lvl>
    <w:lvl w:ilvl="2" w:tplc="1C0A001B" w:tentative="1">
      <w:start w:val="1"/>
      <w:numFmt w:val="lowerRoman"/>
      <w:lvlText w:val="%3."/>
      <w:lvlJc w:val="right"/>
      <w:pPr>
        <w:ind w:left="2727" w:hanging="180"/>
      </w:pPr>
    </w:lvl>
    <w:lvl w:ilvl="3" w:tplc="1C0A000F" w:tentative="1">
      <w:start w:val="1"/>
      <w:numFmt w:val="decimal"/>
      <w:lvlText w:val="%4."/>
      <w:lvlJc w:val="left"/>
      <w:pPr>
        <w:ind w:left="3447" w:hanging="360"/>
      </w:pPr>
    </w:lvl>
    <w:lvl w:ilvl="4" w:tplc="1C0A0019" w:tentative="1">
      <w:start w:val="1"/>
      <w:numFmt w:val="lowerLetter"/>
      <w:lvlText w:val="%5."/>
      <w:lvlJc w:val="left"/>
      <w:pPr>
        <w:ind w:left="4167" w:hanging="360"/>
      </w:pPr>
    </w:lvl>
    <w:lvl w:ilvl="5" w:tplc="1C0A001B" w:tentative="1">
      <w:start w:val="1"/>
      <w:numFmt w:val="lowerRoman"/>
      <w:lvlText w:val="%6."/>
      <w:lvlJc w:val="right"/>
      <w:pPr>
        <w:ind w:left="4887" w:hanging="180"/>
      </w:pPr>
    </w:lvl>
    <w:lvl w:ilvl="6" w:tplc="1C0A000F" w:tentative="1">
      <w:start w:val="1"/>
      <w:numFmt w:val="decimal"/>
      <w:lvlText w:val="%7."/>
      <w:lvlJc w:val="left"/>
      <w:pPr>
        <w:ind w:left="5607" w:hanging="360"/>
      </w:pPr>
    </w:lvl>
    <w:lvl w:ilvl="7" w:tplc="1C0A0019" w:tentative="1">
      <w:start w:val="1"/>
      <w:numFmt w:val="lowerLetter"/>
      <w:lvlText w:val="%8."/>
      <w:lvlJc w:val="left"/>
      <w:pPr>
        <w:ind w:left="6327" w:hanging="360"/>
      </w:pPr>
    </w:lvl>
    <w:lvl w:ilvl="8" w:tplc="1C0A001B" w:tentative="1">
      <w:start w:val="1"/>
      <w:numFmt w:val="lowerRoman"/>
      <w:lvlText w:val="%9."/>
      <w:lvlJc w:val="right"/>
      <w:pPr>
        <w:ind w:left="7047" w:hanging="180"/>
      </w:pPr>
    </w:lvl>
  </w:abstractNum>
  <w:abstractNum w:abstractNumId="38" w15:restartNumberingAfterBreak="0">
    <w:nsid w:val="37F7327A"/>
    <w:multiLevelType w:val="hybridMultilevel"/>
    <w:tmpl w:val="48FA2930"/>
    <w:lvl w:ilvl="0" w:tplc="98045A5C">
      <w:start w:val="1"/>
      <w:numFmt w:val="decimal"/>
      <w:suff w:val="space"/>
      <w:lvlText w:val="%1)"/>
      <w:lvlJc w:val="left"/>
      <w:pPr>
        <w:ind w:left="928" w:hanging="360"/>
      </w:pPr>
      <w:rPr>
        <w:rFonts w:ascii="Arial Narrow" w:eastAsia="Times New Roman" w:hAnsi="Arial Narrow" w:cs="Times New Roman" w:hint="default"/>
        <w:b w:val="0"/>
        <w:bCs w:val="0"/>
        <w:i w:val="0"/>
        <w:strike w:val="0"/>
        <w:dstrike w:val="0"/>
        <w:color w:val="181717"/>
        <w:sz w:val="22"/>
        <w:szCs w:val="22"/>
        <w:u w:val="none" w:color="000000"/>
        <w:vertAlign w:val="baseline"/>
      </w:rPr>
    </w:lvl>
    <w:lvl w:ilvl="1" w:tplc="1C0A0019" w:tentative="1">
      <w:start w:val="1"/>
      <w:numFmt w:val="lowerLetter"/>
      <w:lvlText w:val="%2."/>
      <w:lvlJc w:val="left"/>
      <w:pPr>
        <w:ind w:left="2118" w:hanging="360"/>
      </w:pPr>
    </w:lvl>
    <w:lvl w:ilvl="2" w:tplc="1C0A001B" w:tentative="1">
      <w:start w:val="1"/>
      <w:numFmt w:val="lowerRoman"/>
      <w:lvlText w:val="%3."/>
      <w:lvlJc w:val="right"/>
      <w:pPr>
        <w:ind w:left="2838" w:hanging="180"/>
      </w:pPr>
    </w:lvl>
    <w:lvl w:ilvl="3" w:tplc="1C0A000F" w:tentative="1">
      <w:start w:val="1"/>
      <w:numFmt w:val="decimal"/>
      <w:lvlText w:val="%4."/>
      <w:lvlJc w:val="left"/>
      <w:pPr>
        <w:ind w:left="3558" w:hanging="360"/>
      </w:pPr>
    </w:lvl>
    <w:lvl w:ilvl="4" w:tplc="1C0A0019" w:tentative="1">
      <w:start w:val="1"/>
      <w:numFmt w:val="lowerLetter"/>
      <w:lvlText w:val="%5."/>
      <w:lvlJc w:val="left"/>
      <w:pPr>
        <w:ind w:left="4278" w:hanging="360"/>
      </w:pPr>
    </w:lvl>
    <w:lvl w:ilvl="5" w:tplc="1C0A001B" w:tentative="1">
      <w:start w:val="1"/>
      <w:numFmt w:val="lowerRoman"/>
      <w:lvlText w:val="%6."/>
      <w:lvlJc w:val="right"/>
      <w:pPr>
        <w:ind w:left="4998" w:hanging="180"/>
      </w:pPr>
    </w:lvl>
    <w:lvl w:ilvl="6" w:tplc="1C0A000F" w:tentative="1">
      <w:start w:val="1"/>
      <w:numFmt w:val="decimal"/>
      <w:lvlText w:val="%7."/>
      <w:lvlJc w:val="left"/>
      <w:pPr>
        <w:ind w:left="5718" w:hanging="360"/>
      </w:pPr>
    </w:lvl>
    <w:lvl w:ilvl="7" w:tplc="1C0A0019" w:tentative="1">
      <w:start w:val="1"/>
      <w:numFmt w:val="lowerLetter"/>
      <w:lvlText w:val="%8."/>
      <w:lvlJc w:val="left"/>
      <w:pPr>
        <w:ind w:left="6438" w:hanging="360"/>
      </w:pPr>
    </w:lvl>
    <w:lvl w:ilvl="8" w:tplc="1C0A001B" w:tentative="1">
      <w:start w:val="1"/>
      <w:numFmt w:val="lowerRoman"/>
      <w:lvlText w:val="%9."/>
      <w:lvlJc w:val="right"/>
      <w:pPr>
        <w:ind w:left="7158" w:hanging="180"/>
      </w:pPr>
    </w:lvl>
  </w:abstractNum>
  <w:abstractNum w:abstractNumId="39" w15:restartNumberingAfterBreak="0">
    <w:nsid w:val="38263E1A"/>
    <w:multiLevelType w:val="hybridMultilevel"/>
    <w:tmpl w:val="C38A0D94"/>
    <w:lvl w:ilvl="0" w:tplc="1DEC28D0">
      <w:start w:val="1"/>
      <w:numFmt w:val="lowerLetter"/>
      <w:suff w:val="space"/>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0" w15:restartNumberingAfterBreak="0">
    <w:nsid w:val="382F1A98"/>
    <w:multiLevelType w:val="hybridMultilevel"/>
    <w:tmpl w:val="E4D07AFC"/>
    <w:lvl w:ilvl="0" w:tplc="FFFFFFFF">
      <w:start w:val="1"/>
      <w:numFmt w:val="lowerLetter"/>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3A6A3A90"/>
    <w:multiLevelType w:val="hybridMultilevel"/>
    <w:tmpl w:val="2736CB48"/>
    <w:lvl w:ilvl="0" w:tplc="FFFFFFFF">
      <w:start w:val="1"/>
      <w:numFmt w:val="decimal"/>
      <w:suff w:val="space"/>
      <w:lvlText w:val="%1)"/>
      <w:lvlJc w:val="left"/>
      <w:pPr>
        <w:ind w:left="1070" w:hanging="360"/>
      </w:pPr>
      <w:rPr>
        <w:rFonts w:hint="default"/>
        <w:b w:val="0"/>
        <w:bCs w:val="0"/>
        <w:color w:val="auto"/>
      </w:rPr>
    </w:lvl>
    <w:lvl w:ilvl="1" w:tplc="FFFFFFFF">
      <w:start w:val="1"/>
      <w:numFmt w:val="bullet"/>
      <w:suff w:val="space"/>
      <w:lvlText w:val="o"/>
      <w:lvlJc w:val="left"/>
      <w:pPr>
        <w:ind w:left="5606" w:hanging="360"/>
      </w:pPr>
      <w:rPr>
        <w:rFonts w:ascii="Courier New" w:hAnsi="Courier New" w:hint="default"/>
      </w:rPr>
    </w:lvl>
    <w:lvl w:ilvl="2" w:tplc="FFFFFFFF" w:tentative="1">
      <w:start w:val="1"/>
      <w:numFmt w:val="bullet"/>
      <w:lvlText w:val=""/>
      <w:lvlJc w:val="left"/>
      <w:pPr>
        <w:ind w:left="8759" w:hanging="360"/>
      </w:pPr>
      <w:rPr>
        <w:rFonts w:ascii="Wingdings" w:hAnsi="Wingdings" w:hint="default"/>
      </w:rPr>
    </w:lvl>
    <w:lvl w:ilvl="3" w:tplc="FFFFFFFF" w:tentative="1">
      <w:start w:val="1"/>
      <w:numFmt w:val="bullet"/>
      <w:lvlText w:val=""/>
      <w:lvlJc w:val="left"/>
      <w:pPr>
        <w:ind w:left="9479" w:hanging="360"/>
      </w:pPr>
      <w:rPr>
        <w:rFonts w:ascii="Symbol" w:hAnsi="Symbol" w:hint="default"/>
      </w:rPr>
    </w:lvl>
    <w:lvl w:ilvl="4" w:tplc="FFFFFFFF" w:tentative="1">
      <w:start w:val="1"/>
      <w:numFmt w:val="bullet"/>
      <w:lvlText w:val="o"/>
      <w:lvlJc w:val="left"/>
      <w:pPr>
        <w:ind w:left="10199" w:hanging="360"/>
      </w:pPr>
      <w:rPr>
        <w:rFonts w:ascii="Courier New" w:hAnsi="Courier New" w:cs="Courier New" w:hint="default"/>
      </w:rPr>
    </w:lvl>
    <w:lvl w:ilvl="5" w:tplc="FFFFFFFF" w:tentative="1">
      <w:start w:val="1"/>
      <w:numFmt w:val="bullet"/>
      <w:lvlText w:val=""/>
      <w:lvlJc w:val="left"/>
      <w:pPr>
        <w:ind w:left="10919" w:hanging="360"/>
      </w:pPr>
      <w:rPr>
        <w:rFonts w:ascii="Wingdings" w:hAnsi="Wingdings" w:hint="default"/>
      </w:rPr>
    </w:lvl>
    <w:lvl w:ilvl="6" w:tplc="FFFFFFFF" w:tentative="1">
      <w:start w:val="1"/>
      <w:numFmt w:val="bullet"/>
      <w:lvlText w:val=""/>
      <w:lvlJc w:val="left"/>
      <w:pPr>
        <w:ind w:left="11639" w:hanging="360"/>
      </w:pPr>
      <w:rPr>
        <w:rFonts w:ascii="Symbol" w:hAnsi="Symbol" w:hint="default"/>
      </w:rPr>
    </w:lvl>
    <w:lvl w:ilvl="7" w:tplc="FFFFFFFF" w:tentative="1">
      <w:start w:val="1"/>
      <w:numFmt w:val="bullet"/>
      <w:lvlText w:val="o"/>
      <w:lvlJc w:val="left"/>
      <w:pPr>
        <w:ind w:left="12359" w:hanging="360"/>
      </w:pPr>
      <w:rPr>
        <w:rFonts w:ascii="Courier New" w:hAnsi="Courier New" w:cs="Courier New" w:hint="default"/>
      </w:rPr>
    </w:lvl>
    <w:lvl w:ilvl="8" w:tplc="FFFFFFFF" w:tentative="1">
      <w:start w:val="1"/>
      <w:numFmt w:val="bullet"/>
      <w:lvlText w:val=""/>
      <w:lvlJc w:val="left"/>
      <w:pPr>
        <w:ind w:left="13079" w:hanging="360"/>
      </w:pPr>
      <w:rPr>
        <w:rFonts w:ascii="Wingdings" w:hAnsi="Wingdings" w:hint="default"/>
      </w:rPr>
    </w:lvl>
  </w:abstractNum>
  <w:abstractNum w:abstractNumId="42" w15:restartNumberingAfterBreak="0">
    <w:nsid w:val="3AC545B9"/>
    <w:multiLevelType w:val="hybridMultilevel"/>
    <w:tmpl w:val="B40228E4"/>
    <w:lvl w:ilvl="0" w:tplc="1C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3F4E59AA"/>
    <w:multiLevelType w:val="hybridMultilevel"/>
    <w:tmpl w:val="461CF1E6"/>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4" w15:restartNumberingAfterBreak="0">
    <w:nsid w:val="40FF3B03"/>
    <w:multiLevelType w:val="hybridMultilevel"/>
    <w:tmpl w:val="51161D8E"/>
    <w:lvl w:ilvl="0" w:tplc="1C0A0011">
      <w:start w:val="1"/>
      <w:numFmt w:val="decimal"/>
      <w:lvlText w:val="%1)"/>
      <w:lvlJc w:val="left"/>
      <w:pPr>
        <w:ind w:left="862" w:hanging="360"/>
      </w:pPr>
    </w:lvl>
    <w:lvl w:ilvl="1" w:tplc="1C0A0019" w:tentative="1">
      <w:start w:val="1"/>
      <w:numFmt w:val="lowerLetter"/>
      <w:lvlText w:val="%2."/>
      <w:lvlJc w:val="left"/>
      <w:pPr>
        <w:ind w:left="1582" w:hanging="360"/>
      </w:pPr>
    </w:lvl>
    <w:lvl w:ilvl="2" w:tplc="1C0A001B" w:tentative="1">
      <w:start w:val="1"/>
      <w:numFmt w:val="lowerRoman"/>
      <w:lvlText w:val="%3."/>
      <w:lvlJc w:val="right"/>
      <w:pPr>
        <w:ind w:left="2302" w:hanging="180"/>
      </w:pPr>
    </w:lvl>
    <w:lvl w:ilvl="3" w:tplc="1C0A000F" w:tentative="1">
      <w:start w:val="1"/>
      <w:numFmt w:val="decimal"/>
      <w:lvlText w:val="%4."/>
      <w:lvlJc w:val="left"/>
      <w:pPr>
        <w:ind w:left="3022" w:hanging="360"/>
      </w:pPr>
    </w:lvl>
    <w:lvl w:ilvl="4" w:tplc="1C0A0019" w:tentative="1">
      <w:start w:val="1"/>
      <w:numFmt w:val="lowerLetter"/>
      <w:lvlText w:val="%5."/>
      <w:lvlJc w:val="left"/>
      <w:pPr>
        <w:ind w:left="3742" w:hanging="360"/>
      </w:pPr>
    </w:lvl>
    <w:lvl w:ilvl="5" w:tplc="1C0A001B" w:tentative="1">
      <w:start w:val="1"/>
      <w:numFmt w:val="lowerRoman"/>
      <w:lvlText w:val="%6."/>
      <w:lvlJc w:val="right"/>
      <w:pPr>
        <w:ind w:left="4462" w:hanging="180"/>
      </w:pPr>
    </w:lvl>
    <w:lvl w:ilvl="6" w:tplc="1C0A000F" w:tentative="1">
      <w:start w:val="1"/>
      <w:numFmt w:val="decimal"/>
      <w:lvlText w:val="%7."/>
      <w:lvlJc w:val="left"/>
      <w:pPr>
        <w:ind w:left="5182" w:hanging="360"/>
      </w:pPr>
    </w:lvl>
    <w:lvl w:ilvl="7" w:tplc="1C0A0019" w:tentative="1">
      <w:start w:val="1"/>
      <w:numFmt w:val="lowerLetter"/>
      <w:lvlText w:val="%8."/>
      <w:lvlJc w:val="left"/>
      <w:pPr>
        <w:ind w:left="5902" w:hanging="360"/>
      </w:pPr>
    </w:lvl>
    <w:lvl w:ilvl="8" w:tplc="1C0A001B" w:tentative="1">
      <w:start w:val="1"/>
      <w:numFmt w:val="lowerRoman"/>
      <w:lvlText w:val="%9."/>
      <w:lvlJc w:val="right"/>
      <w:pPr>
        <w:ind w:left="6622" w:hanging="180"/>
      </w:pPr>
    </w:lvl>
  </w:abstractNum>
  <w:abstractNum w:abstractNumId="45" w15:restartNumberingAfterBreak="0">
    <w:nsid w:val="435B2968"/>
    <w:multiLevelType w:val="hybridMultilevel"/>
    <w:tmpl w:val="5E5AFB6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6" w15:restartNumberingAfterBreak="0">
    <w:nsid w:val="45895628"/>
    <w:multiLevelType w:val="hybridMultilevel"/>
    <w:tmpl w:val="B9AC7FC8"/>
    <w:lvl w:ilvl="0" w:tplc="A8568EE4">
      <w:start w:val="1"/>
      <w:numFmt w:val="decimal"/>
      <w:lvlText w:val="%1)"/>
      <w:lvlJc w:val="left"/>
      <w:pPr>
        <w:ind w:left="720" w:hanging="360"/>
      </w:pPr>
      <w:rPr>
        <w:b w:val="0"/>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7" w15:restartNumberingAfterBreak="0">
    <w:nsid w:val="4CDC69B7"/>
    <w:multiLevelType w:val="hybridMultilevel"/>
    <w:tmpl w:val="AB72CD42"/>
    <w:lvl w:ilvl="0" w:tplc="ECBC90CA">
      <w:start w:val="1"/>
      <w:numFmt w:val="bullet"/>
      <w:lvlText w:val=""/>
      <w:lvlJc w:val="left"/>
      <w:pPr>
        <w:ind w:left="720" w:hanging="360"/>
      </w:pPr>
      <w:rPr>
        <w:rFonts w:ascii="Symbol" w:hAnsi="Symbol" w:hint="default"/>
        <w:sz w:val="22"/>
        <w:szCs w:val="22"/>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8" w15:restartNumberingAfterBreak="0">
    <w:nsid w:val="4E107998"/>
    <w:multiLevelType w:val="multilevel"/>
    <w:tmpl w:val="2BD284A4"/>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4E154835"/>
    <w:multiLevelType w:val="hybridMultilevel"/>
    <w:tmpl w:val="DE06281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0" w15:restartNumberingAfterBreak="0">
    <w:nsid w:val="4FBC2D41"/>
    <w:multiLevelType w:val="multilevel"/>
    <w:tmpl w:val="B32C49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1922489"/>
    <w:multiLevelType w:val="hybridMultilevel"/>
    <w:tmpl w:val="8CF050F2"/>
    <w:lvl w:ilvl="0" w:tplc="1C0A0015">
      <w:start w:val="1"/>
      <w:numFmt w:val="upp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2" w15:restartNumberingAfterBreak="0">
    <w:nsid w:val="5305407F"/>
    <w:multiLevelType w:val="hybridMultilevel"/>
    <w:tmpl w:val="2736CB48"/>
    <w:lvl w:ilvl="0" w:tplc="FFFFFFFF">
      <w:start w:val="1"/>
      <w:numFmt w:val="decimal"/>
      <w:suff w:val="space"/>
      <w:lvlText w:val="%1)"/>
      <w:lvlJc w:val="left"/>
      <w:pPr>
        <w:ind w:left="1070" w:hanging="360"/>
      </w:pPr>
      <w:rPr>
        <w:rFonts w:hint="default"/>
        <w:b w:val="0"/>
        <w:bCs w:val="0"/>
        <w:color w:val="auto"/>
      </w:rPr>
    </w:lvl>
    <w:lvl w:ilvl="1" w:tplc="FFFFFFFF">
      <w:start w:val="1"/>
      <w:numFmt w:val="bullet"/>
      <w:suff w:val="space"/>
      <w:lvlText w:val="o"/>
      <w:lvlJc w:val="left"/>
      <w:pPr>
        <w:ind w:left="5606" w:hanging="360"/>
      </w:pPr>
      <w:rPr>
        <w:rFonts w:ascii="Courier New" w:hAnsi="Courier New" w:hint="default"/>
      </w:rPr>
    </w:lvl>
    <w:lvl w:ilvl="2" w:tplc="FFFFFFFF" w:tentative="1">
      <w:start w:val="1"/>
      <w:numFmt w:val="bullet"/>
      <w:lvlText w:val=""/>
      <w:lvlJc w:val="left"/>
      <w:pPr>
        <w:ind w:left="8759" w:hanging="360"/>
      </w:pPr>
      <w:rPr>
        <w:rFonts w:ascii="Wingdings" w:hAnsi="Wingdings" w:hint="default"/>
      </w:rPr>
    </w:lvl>
    <w:lvl w:ilvl="3" w:tplc="FFFFFFFF" w:tentative="1">
      <w:start w:val="1"/>
      <w:numFmt w:val="bullet"/>
      <w:lvlText w:val=""/>
      <w:lvlJc w:val="left"/>
      <w:pPr>
        <w:ind w:left="9479" w:hanging="360"/>
      </w:pPr>
      <w:rPr>
        <w:rFonts w:ascii="Symbol" w:hAnsi="Symbol" w:hint="default"/>
      </w:rPr>
    </w:lvl>
    <w:lvl w:ilvl="4" w:tplc="FFFFFFFF" w:tentative="1">
      <w:start w:val="1"/>
      <w:numFmt w:val="bullet"/>
      <w:lvlText w:val="o"/>
      <w:lvlJc w:val="left"/>
      <w:pPr>
        <w:ind w:left="10199" w:hanging="360"/>
      </w:pPr>
      <w:rPr>
        <w:rFonts w:ascii="Courier New" w:hAnsi="Courier New" w:cs="Courier New" w:hint="default"/>
      </w:rPr>
    </w:lvl>
    <w:lvl w:ilvl="5" w:tplc="FFFFFFFF" w:tentative="1">
      <w:start w:val="1"/>
      <w:numFmt w:val="bullet"/>
      <w:lvlText w:val=""/>
      <w:lvlJc w:val="left"/>
      <w:pPr>
        <w:ind w:left="10919" w:hanging="360"/>
      </w:pPr>
      <w:rPr>
        <w:rFonts w:ascii="Wingdings" w:hAnsi="Wingdings" w:hint="default"/>
      </w:rPr>
    </w:lvl>
    <w:lvl w:ilvl="6" w:tplc="FFFFFFFF" w:tentative="1">
      <w:start w:val="1"/>
      <w:numFmt w:val="bullet"/>
      <w:lvlText w:val=""/>
      <w:lvlJc w:val="left"/>
      <w:pPr>
        <w:ind w:left="11639" w:hanging="360"/>
      </w:pPr>
      <w:rPr>
        <w:rFonts w:ascii="Symbol" w:hAnsi="Symbol" w:hint="default"/>
      </w:rPr>
    </w:lvl>
    <w:lvl w:ilvl="7" w:tplc="FFFFFFFF" w:tentative="1">
      <w:start w:val="1"/>
      <w:numFmt w:val="bullet"/>
      <w:lvlText w:val="o"/>
      <w:lvlJc w:val="left"/>
      <w:pPr>
        <w:ind w:left="12359" w:hanging="360"/>
      </w:pPr>
      <w:rPr>
        <w:rFonts w:ascii="Courier New" w:hAnsi="Courier New" w:cs="Courier New" w:hint="default"/>
      </w:rPr>
    </w:lvl>
    <w:lvl w:ilvl="8" w:tplc="FFFFFFFF" w:tentative="1">
      <w:start w:val="1"/>
      <w:numFmt w:val="bullet"/>
      <w:lvlText w:val=""/>
      <w:lvlJc w:val="left"/>
      <w:pPr>
        <w:ind w:left="13079" w:hanging="360"/>
      </w:pPr>
      <w:rPr>
        <w:rFonts w:ascii="Wingdings" w:hAnsi="Wingdings" w:hint="default"/>
      </w:rPr>
    </w:lvl>
  </w:abstractNum>
  <w:abstractNum w:abstractNumId="53" w15:restartNumberingAfterBreak="0">
    <w:nsid w:val="535D5091"/>
    <w:multiLevelType w:val="hybridMultilevel"/>
    <w:tmpl w:val="55506F64"/>
    <w:lvl w:ilvl="0" w:tplc="74E29D6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4" w15:restartNumberingAfterBreak="0">
    <w:nsid w:val="539F4073"/>
    <w:multiLevelType w:val="multilevel"/>
    <w:tmpl w:val="91CE04C2"/>
    <w:lvl w:ilvl="0">
      <w:start w:val="4"/>
      <w:numFmt w:val="decimal"/>
      <w:lvlText w:val="%1."/>
      <w:lvlJc w:val="left"/>
      <w:pPr>
        <w:ind w:left="6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557C34D3"/>
    <w:multiLevelType w:val="hybridMultilevel"/>
    <w:tmpl w:val="2736CB48"/>
    <w:lvl w:ilvl="0" w:tplc="16DC6BC0">
      <w:start w:val="1"/>
      <w:numFmt w:val="decimal"/>
      <w:suff w:val="space"/>
      <w:lvlText w:val="%1)"/>
      <w:lvlJc w:val="left"/>
      <w:pPr>
        <w:ind w:left="1070" w:hanging="360"/>
      </w:pPr>
      <w:rPr>
        <w:rFonts w:hint="default"/>
        <w:b w:val="0"/>
        <w:bCs w:val="0"/>
        <w:color w:val="auto"/>
      </w:rPr>
    </w:lvl>
    <w:lvl w:ilvl="1" w:tplc="F45608B4">
      <w:start w:val="1"/>
      <w:numFmt w:val="bullet"/>
      <w:suff w:val="space"/>
      <w:lvlText w:val="o"/>
      <w:lvlJc w:val="left"/>
      <w:pPr>
        <w:ind w:left="5606" w:hanging="360"/>
      </w:pPr>
      <w:rPr>
        <w:rFonts w:ascii="Courier New" w:hAnsi="Courier New" w:hint="default"/>
      </w:rPr>
    </w:lvl>
    <w:lvl w:ilvl="2" w:tplc="FFFFFFFF" w:tentative="1">
      <w:start w:val="1"/>
      <w:numFmt w:val="bullet"/>
      <w:lvlText w:val=""/>
      <w:lvlJc w:val="left"/>
      <w:pPr>
        <w:ind w:left="8759" w:hanging="360"/>
      </w:pPr>
      <w:rPr>
        <w:rFonts w:ascii="Wingdings" w:hAnsi="Wingdings" w:hint="default"/>
      </w:rPr>
    </w:lvl>
    <w:lvl w:ilvl="3" w:tplc="FFFFFFFF" w:tentative="1">
      <w:start w:val="1"/>
      <w:numFmt w:val="bullet"/>
      <w:lvlText w:val=""/>
      <w:lvlJc w:val="left"/>
      <w:pPr>
        <w:ind w:left="9479" w:hanging="360"/>
      </w:pPr>
      <w:rPr>
        <w:rFonts w:ascii="Symbol" w:hAnsi="Symbol" w:hint="default"/>
      </w:rPr>
    </w:lvl>
    <w:lvl w:ilvl="4" w:tplc="FFFFFFFF" w:tentative="1">
      <w:start w:val="1"/>
      <w:numFmt w:val="bullet"/>
      <w:lvlText w:val="o"/>
      <w:lvlJc w:val="left"/>
      <w:pPr>
        <w:ind w:left="10199" w:hanging="360"/>
      </w:pPr>
      <w:rPr>
        <w:rFonts w:ascii="Courier New" w:hAnsi="Courier New" w:cs="Courier New" w:hint="default"/>
      </w:rPr>
    </w:lvl>
    <w:lvl w:ilvl="5" w:tplc="FFFFFFFF" w:tentative="1">
      <w:start w:val="1"/>
      <w:numFmt w:val="bullet"/>
      <w:lvlText w:val=""/>
      <w:lvlJc w:val="left"/>
      <w:pPr>
        <w:ind w:left="10919" w:hanging="360"/>
      </w:pPr>
      <w:rPr>
        <w:rFonts w:ascii="Wingdings" w:hAnsi="Wingdings" w:hint="default"/>
      </w:rPr>
    </w:lvl>
    <w:lvl w:ilvl="6" w:tplc="FFFFFFFF" w:tentative="1">
      <w:start w:val="1"/>
      <w:numFmt w:val="bullet"/>
      <w:lvlText w:val=""/>
      <w:lvlJc w:val="left"/>
      <w:pPr>
        <w:ind w:left="11639" w:hanging="360"/>
      </w:pPr>
      <w:rPr>
        <w:rFonts w:ascii="Symbol" w:hAnsi="Symbol" w:hint="default"/>
      </w:rPr>
    </w:lvl>
    <w:lvl w:ilvl="7" w:tplc="FFFFFFFF" w:tentative="1">
      <w:start w:val="1"/>
      <w:numFmt w:val="bullet"/>
      <w:lvlText w:val="o"/>
      <w:lvlJc w:val="left"/>
      <w:pPr>
        <w:ind w:left="12359" w:hanging="360"/>
      </w:pPr>
      <w:rPr>
        <w:rFonts w:ascii="Courier New" w:hAnsi="Courier New" w:cs="Courier New" w:hint="default"/>
      </w:rPr>
    </w:lvl>
    <w:lvl w:ilvl="8" w:tplc="FFFFFFFF" w:tentative="1">
      <w:start w:val="1"/>
      <w:numFmt w:val="bullet"/>
      <w:lvlText w:val=""/>
      <w:lvlJc w:val="left"/>
      <w:pPr>
        <w:ind w:left="13079" w:hanging="360"/>
      </w:pPr>
      <w:rPr>
        <w:rFonts w:ascii="Wingdings" w:hAnsi="Wingdings" w:hint="default"/>
      </w:rPr>
    </w:lvl>
  </w:abstractNum>
  <w:abstractNum w:abstractNumId="56" w15:restartNumberingAfterBreak="0">
    <w:nsid w:val="58587B0C"/>
    <w:multiLevelType w:val="hybridMultilevel"/>
    <w:tmpl w:val="97FAE76C"/>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7" w15:restartNumberingAfterBreak="0">
    <w:nsid w:val="59C23DA1"/>
    <w:multiLevelType w:val="hybridMultilevel"/>
    <w:tmpl w:val="24EE36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8" w15:restartNumberingAfterBreak="0">
    <w:nsid w:val="59DD3AB9"/>
    <w:multiLevelType w:val="hybridMultilevel"/>
    <w:tmpl w:val="2736CB48"/>
    <w:lvl w:ilvl="0" w:tplc="FFFFFFFF">
      <w:start w:val="1"/>
      <w:numFmt w:val="decimal"/>
      <w:suff w:val="space"/>
      <w:lvlText w:val="%1)"/>
      <w:lvlJc w:val="left"/>
      <w:pPr>
        <w:ind w:left="1070" w:hanging="360"/>
      </w:pPr>
      <w:rPr>
        <w:rFonts w:hint="default"/>
        <w:b w:val="0"/>
        <w:bCs w:val="0"/>
        <w:color w:val="auto"/>
      </w:rPr>
    </w:lvl>
    <w:lvl w:ilvl="1" w:tplc="FFFFFFFF">
      <w:start w:val="1"/>
      <w:numFmt w:val="bullet"/>
      <w:suff w:val="space"/>
      <w:lvlText w:val="o"/>
      <w:lvlJc w:val="left"/>
      <w:pPr>
        <w:ind w:left="5606" w:hanging="360"/>
      </w:pPr>
      <w:rPr>
        <w:rFonts w:ascii="Courier New" w:hAnsi="Courier New" w:hint="default"/>
      </w:rPr>
    </w:lvl>
    <w:lvl w:ilvl="2" w:tplc="FFFFFFFF" w:tentative="1">
      <w:start w:val="1"/>
      <w:numFmt w:val="bullet"/>
      <w:lvlText w:val=""/>
      <w:lvlJc w:val="left"/>
      <w:pPr>
        <w:ind w:left="8759" w:hanging="360"/>
      </w:pPr>
      <w:rPr>
        <w:rFonts w:ascii="Wingdings" w:hAnsi="Wingdings" w:hint="default"/>
      </w:rPr>
    </w:lvl>
    <w:lvl w:ilvl="3" w:tplc="FFFFFFFF" w:tentative="1">
      <w:start w:val="1"/>
      <w:numFmt w:val="bullet"/>
      <w:lvlText w:val=""/>
      <w:lvlJc w:val="left"/>
      <w:pPr>
        <w:ind w:left="9479" w:hanging="360"/>
      </w:pPr>
      <w:rPr>
        <w:rFonts w:ascii="Symbol" w:hAnsi="Symbol" w:hint="default"/>
      </w:rPr>
    </w:lvl>
    <w:lvl w:ilvl="4" w:tplc="FFFFFFFF" w:tentative="1">
      <w:start w:val="1"/>
      <w:numFmt w:val="bullet"/>
      <w:lvlText w:val="o"/>
      <w:lvlJc w:val="left"/>
      <w:pPr>
        <w:ind w:left="10199" w:hanging="360"/>
      </w:pPr>
      <w:rPr>
        <w:rFonts w:ascii="Courier New" w:hAnsi="Courier New" w:cs="Courier New" w:hint="default"/>
      </w:rPr>
    </w:lvl>
    <w:lvl w:ilvl="5" w:tplc="FFFFFFFF" w:tentative="1">
      <w:start w:val="1"/>
      <w:numFmt w:val="bullet"/>
      <w:lvlText w:val=""/>
      <w:lvlJc w:val="left"/>
      <w:pPr>
        <w:ind w:left="10919" w:hanging="360"/>
      </w:pPr>
      <w:rPr>
        <w:rFonts w:ascii="Wingdings" w:hAnsi="Wingdings" w:hint="default"/>
      </w:rPr>
    </w:lvl>
    <w:lvl w:ilvl="6" w:tplc="FFFFFFFF" w:tentative="1">
      <w:start w:val="1"/>
      <w:numFmt w:val="bullet"/>
      <w:lvlText w:val=""/>
      <w:lvlJc w:val="left"/>
      <w:pPr>
        <w:ind w:left="11639" w:hanging="360"/>
      </w:pPr>
      <w:rPr>
        <w:rFonts w:ascii="Symbol" w:hAnsi="Symbol" w:hint="default"/>
      </w:rPr>
    </w:lvl>
    <w:lvl w:ilvl="7" w:tplc="FFFFFFFF" w:tentative="1">
      <w:start w:val="1"/>
      <w:numFmt w:val="bullet"/>
      <w:lvlText w:val="o"/>
      <w:lvlJc w:val="left"/>
      <w:pPr>
        <w:ind w:left="12359" w:hanging="360"/>
      </w:pPr>
      <w:rPr>
        <w:rFonts w:ascii="Courier New" w:hAnsi="Courier New" w:cs="Courier New" w:hint="default"/>
      </w:rPr>
    </w:lvl>
    <w:lvl w:ilvl="8" w:tplc="FFFFFFFF" w:tentative="1">
      <w:start w:val="1"/>
      <w:numFmt w:val="bullet"/>
      <w:lvlText w:val=""/>
      <w:lvlJc w:val="left"/>
      <w:pPr>
        <w:ind w:left="13079" w:hanging="360"/>
      </w:pPr>
      <w:rPr>
        <w:rFonts w:ascii="Wingdings" w:hAnsi="Wingdings" w:hint="default"/>
      </w:rPr>
    </w:lvl>
  </w:abstractNum>
  <w:abstractNum w:abstractNumId="59" w15:restartNumberingAfterBreak="0">
    <w:nsid w:val="61025050"/>
    <w:multiLevelType w:val="hybridMultilevel"/>
    <w:tmpl w:val="C96849F6"/>
    <w:lvl w:ilvl="0" w:tplc="443C33C8">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0" w15:restartNumberingAfterBreak="0">
    <w:nsid w:val="6125014E"/>
    <w:multiLevelType w:val="hybridMultilevel"/>
    <w:tmpl w:val="66C6286E"/>
    <w:lvl w:ilvl="0" w:tplc="90A47FB6">
      <w:start w:val="1"/>
      <w:numFmt w:val="decimal"/>
      <w:lvlText w:val="%1)"/>
      <w:lvlJc w:val="left"/>
      <w:pPr>
        <w:ind w:left="720" w:hanging="360"/>
      </w:pPr>
      <w:rPr>
        <w:rFonts w:hint="default"/>
        <w:b w:val="0"/>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1" w15:restartNumberingAfterBreak="0">
    <w:nsid w:val="6223118C"/>
    <w:multiLevelType w:val="hybridMultilevel"/>
    <w:tmpl w:val="C38A0D94"/>
    <w:lvl w:ilvl="0" w:tplc="1DEC28D0">
      <w:start w:val="1"/>
      <w:numFmt w:val="lowerLetter"/>
      <w:suff w:val="space"/>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2" w15:restartNumberingAfterBreak="0">
    <w:nsid w:val="656343B0"/>
    <w:multiLevelType w:val="multilevel"/>
    <w:tmpl w:val="F102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62868F8"/>
    <w:multiLevelType w:val="hybridMultilevel"/>
    <w:tmpl w:val="5C1866B2"/>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4" w15:restartNumberingAfterBreak="0">
    <w:nsid w:val="69F767EC"/>
    <w:multiLevelType w:val="hybridMultilevel"/>
    <w:tmpl w:val="C43E3832"/>
    <w:lvl w:ilvl="0" w:tplc="0409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6A2E3D12"/>
    <w:multiLevelType w:val="hybridMultilevel"/>
    <w:tmpl w:val="EEF6F968"/>
    <w:lvl w:ilvl="0" w:tplc="B3E0188A">
      <w:start w:val="1"/>
      <w:numFmt w:val="lowerLetter"/>
      <w:lvlText w:val="%1)"/>
      <w:lvlJc w:val="left"/>
      <w:pPr>
        <w:ind w:left="72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CB52262"/>
    <w:multiLevelType w:val="hybridMultilevel"/>
    <w:tmpl w:val="BD74BF7A"/>
    <w:lvl w:ilvl="0" w:tplc="2EB8B7D6">
      <w:start w:val="1"/>
      <w:numFmt w:val="decimal"/>
      <w:lvlText w:val="%1)"/>
      <w:lvlJc w:val="left"/>
      <w:pPr>
        <w:ind w:left="720" w:hanging="360"/>
      </w:pPr>
      <w:rPr>
        <w:rFonts w:ascii="Times New Roman" w:eastAsia="Times New Roman" w:hAnsi="Times New Roman" w:cs="Times New Roman" w:hint="default"/>
        <w:b w:val="0"/>
        <w:bCs w:val="0"/>
        <w:i w:val="0"/>
        <w:strike w:val="0"/>
        <w:dstrike w:val="0"/>
        <w:color w:val="181717"/>
        <w:sz w:val="22"/>
        <w:szCs w:val="22"/>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6FDB7AE8"/>
    <w:multiLevelType w:val="multilevel"/>
    <w:tmpl w:val="F53211EE"/>
    <w:lvl w:ilvl="0">
      <w:start w:val="24"/>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68" w15:restartNumberingAfterBreak="0">
    <w:nsid w:val="719C4905"/>
    <w:multiLevelType w:val="hybridMultilevel"/>
    <w:tmpl w:val="9140C98A"/>
    <w:lvl w:ilvl="0" w:tplc="1C0A000F">
      <w:start w:val="1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9" w15:restartNumberingAfterBreak="0">
    <w:nsid w:val="74BD39AB"/>
    <w:multiLevelType w:val="hybridMultilevel"/>
    <w:tmpl w:val="1C122CB0"/>
    <w:lvl w:ilvl="0" w:tplc="1C0A0001">
      <w:start w:val="1"/>
      <w:numFmt w:val="bullet"/>
      <w:lvlText w:val=""/>
      <w:lvlJc w:val="left"/>
      <w:pPr>
        <w:ind w:left="1068" w:hanging="360"/>
      </w:pPr>
      <w:rPr>
        <w:rFonts w:ascii="Symbol" w:hAnsi="Symbol" w:hint="default"/>
      </w:rPr>
    </w:lvl>
    <w:lvl w:ilvl="1" w:tplc="1C0A0003" w:tentative="1">
      <w:start w:val="1"/>
      <w:numFmt w:val="bullet"/>
      <w:lvlText w:val="o"/>
      <w:lvlJc w:val="left"/>
      <w:pPr>
        <w:ind w:left="1788" w:hanging="360"/>
      </w:pPr>
      <w:rPr>
        <w:rFonts w:ascii="Courier New" w:hAnsi="Courier New" w:cs="Courier New" w:hint="default"/>
      </w:rPr>
    </w:lvl>
    <w:lvl w:ilvl="2" w:tplc="1C0A0005" w:tentative="1">
      <w:start w:val="1"/>
      <w:numFmt w:val="bullet"/>
      <w:lvlText w:val=""/>
      <w:lvlJc w:val="left"/>
      <w:pPr>
        <w:ind w:left="2508" w:hanging="360"/>
      </w:pPr>
      <w:rPr>
        <w:rFonts w:ascii="Wingdings" w:hAnsi="Wingdings" w:hint="default"/>
      </w:rPr>
    </w:lvl>
    <w:lvl w:ilvl="3" w:tplc="1C0A0001" w:tentative="1">
      <w:start w:val="1"/>
      <w:numFmt w:val="bullet"/>
      <w:lvlText w:val=""/>
      <w:lvlJc w:val="left"/>
      <w:pPr>
        <w:ind w:left="3228" w:hanging="360"/>
      </w:pPr>
      <w:rPr>
        <w:rFonts w:ascii="Symbol" w:hAnsi="Symbol" w:hint="default"/>
      </w:rPr>
    </w:lvl>
    <w:lvl w:ilvl="4" w:tplc="1C0A0003" w:tentative="1">
      <w:start w:val="1"/>
      <w:numFmt w:val="bullet"/>
      <w:lvlText w:val="o"/>
      <w:lvlJc w:val="left"/>
      <w:pPr>
        <w:ind w:left="3948" w:hanging="360"/>
      </w:pPr>
      <w:rPr>
        <w:rFonts w:ascii="Courier New" w:hAnsi="Courier New" w:cs="Courier New" w:hint="default"/>
      </w:rPr>
    </w:lvl>
    <w:lvl w:ilvl="5" w:tplc="1C0A0005" w:tentative="1">
      <w:start w:val="1"/>
      <w:numFmt w:val="bullet"/>
      <w:lvlText w:val=""/>
      <w:lvlJc w:val="left"/>
      <w:pPr>
        <w:ind w:left="4668" w:hanging="360"/>
      </w:pPr>
      <w:rPr>
        <w:rFonts w:ascii="Wingdings" w:hAnsi="Wingdings" w:hint="default"/>
      </w:rPr>
    </w:lvl>
    <w:lvl w:ilvl="6" w:tplc="1C0A0001" w:tentative="1">
      <w:start w:val="1"/>
      <w:numFmt w:val="bullet"/>
      <w:lvlText w:val=""/>
      <w:lvlJc w:val="left"/>
      <w:pPr>
        <w:ind w:left="5388" w:hanging="360"/>
      </w:pPr>
      <w:rPr>
        <w:rFonts w:ascii="Symbol" w:hAnsi="Symbol" w:hint="default"/>
      </w:rPr>
    </w:lvl>
    <w:lvl w:ilvl="7" w:tplc="1C0A0003" w:tentative="1">
      <w:start w:val="1"/>
      <w:numFmt w:val="bullet"/>
      <w:lvlText w:val="o"/>
      <w:lvlJc w:val="left"/>
      <w:pPr>
        <w:ind w:left="6108" w:hanging="360"/>
      </w:pPr>
      <w:rPr>
        <w:rFonts w:ascii="Courier New" w:hAnsi="Courier New" w:cs="Courier New" w:hint="default"/>
      </w:rPr>
    </w:lvl>
    <w:lvl w:ilvl="8" w:tplc="1C0A0005" w:tentative="1">
      <w:start w:val="1"/>
      <w:numFmt w:val="bullet"/>
      <w:lvlText w:val=""/>
      <w:lvlJc w:val="left"/>
      <w:pPr>
        <w:ind w:left="6828" w:hanging="360"/>
      </w:pPr>
      <w:rPr>
        <w:rFonts w:ascii="Wingdings" w:hAnsi="Wingdings" w:hint="default"/>
      </w:rPr>
    </w:lvl>
  </w:abstractNum>
  <w:abstractNum w:abstractNumId="70" w15:restartNumberingAfterBreak="0">
    <w:nsid w:val="75872000"/>
    <w:multiLevelType w:val="hybridMultilevel"/>
    <w:tmpl w:val="B3B0F366"/>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71" w15:restartNumberingAfterBreak="0">
    <w:nsid w:val="77F135E6"/>
    <w:multiLevelType w:val="multilevel"/>
    <w:tmpl w:val="D4DEF152"/>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85B1D0D"/>
    <w:multiLevelType w:val="hybridMultilevel"/>
    <w:tmpl w:val="504847C6"/>
    <w:lvl w:ilvl="0" w:tplc="95627B30">
      <w:start w:val="1"/>
      <w:numFmt w:val="decimal"/>
      <w:lvlText w:val="%1)"/>
      <w:lvlJc w:val="left"/>
      <w:pPr>
        <w:ind w:left="927" w:hanging="360"/>
      </w:pPr>
      <w:rPr>
        <w:rFonts w:hint="default"/>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abstractNum w:abstractNumId="73" w15:restartNumberingAfterBreak="0">
    <w:nsid w:val="787D1B9D"/>
    <w:multiLevelType w:val="multilevel"/>
    <w:tmpl w:val="F56A7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DD05C71"/>
    <w:multiLevelType w:val="hybridMultilevel"/>
    <w:tmpl w:val="C38A0D94"/>
    <w:lvl w:ilvl="0" w:tplc="1DEC28D0">
      <w:start w:val="1"/>
      <w:numFmt w:val="lowerLetter"/>
      <w:suff w:val="space"/>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220332711">
    <w:abstractNumId w:val="3"/>
  </w:num>
  <w:num w:numId="2" w16cid:durableId="370767401">
    <w:abstractNumId w:val="1"/>
  </w:num>
  <w:num w:numId="3" w16cid:durableId="1647124004">
    <w:abstractNumId w:val="53"/>
  </w:num>
  <w:num w:numId="4" w16cid:durableId="162204411">
    <w:abstractNumId w:val="38"/>
  </w:num>
  <w:num w:numId="5" w16cid:durableId="192232610">
    <w:abstractNumId w:val="46"/>
  </w:num>
  <w:num w:numId="6" w16cid:durableId="1095058822">
    <w:abstractNumId w:val="66"/>
  </w:num>
  <w:num w:numId="7" w16cid:durableId="460003803">
    <w:abstractNumId w:val="29"/>
  </w:num>
  <w:num w:numId="8" w16cid:durableId="996229660">
    <w:abstractNumId w:val="55"/>
  </w:num>
  <w:num w:numId="9" w16cid:durableId="2122799766">
    <w:abstractNumId w:val="11"/>
  </w:num>
  <w:num w:numId="10" w16cid:durableId="697700899">
    <w:abstractNumId w:val="16"/>
  </w:num>
  <w:num w:numId="11" w16cid:durableId="1497379642">
    <w:abstractNumId w:val="56"/>
  </w:num>
  <w:num w:numId="12" w16cid:durableId="1575386525">
    <w:abstractNumId w:val="74"/>
  </w:num>
  <w:num w:numId="13" w16cid:durableId="2023897336">
    <w:abstractNumId w:val="10"/>
  </w:num>
  <w:num w:numId="14" w16cid:durableId="1132134535">
    <w:abstractNumId w:val="60"/>
  </w:num>
  <w:num w:numId="15" w16cid:durableId="711076456">
    <w:abstractNumId w:val="59"/>
  </w:num>
  <w:num w:numId="16" w16cid:durableId="162934087">
    <w:abstractNumId w:val="65"/>
  </w:num>
  <w:num w:numId="17" w16cid:durableId="150802648">
    <w:abstractNumId w:val="34"/>
  </w:num>
  <w:num w:numId="18" w16cid:durableId="1091388550">
    <w:abstractNumId w:val="28"/>
  </w:num>
  <w:num w:numId="19" w16cid:durableId="561209704">
    <w:abstractNumId w:val="6"/>
  </w:num>
  <w:num w:numId="20" w16cid:durableId="1223250788">
    <w:abstractNumId w:val="0"/>
  </w:num>
  <w:num w:numId="21" w16cid:durableId="2116359950">
    <w:abstractNumId w:val="35"/>
  </w:num>
  <w:num w:numId="22" w16cid:durableId="1405839367">
    <w:abstractNumId w:val="64"/>
  </w:num>
  <w:num w:numId="23" w16cid:durableId="1144272788">
    <w:abstractNumId w:val="18"/>
  </w:num>
  <w:num w:numId="24" w16cid:durableId="1731609875">
    <w:abstractNumId w:val="37"/>
  </w:num>
  <w:num w:numId="25" w16cid:durableId="1463302349">
    <w:abstractNumId w:val="12"/>
  </w:num>
  <w:num w:numId="26" w16cid:durableId="246450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6958750">
    <w:abstractNumId w:val="50"/>
  </w:num>
  <w:num w:numId="28" w16cid:durableId="5207036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37976255">
    <w:abstractNumId w:val="12"/>
  </w:num>
  <w:num w:numId="30" w16cid:durableId="869610055">
    <w:abstractNumId w:val="27"/>
  </w:num>
  <w:num w:numId="31" w16cid:durableId="1725787222">
    <w:abstractNumId w:val="61"/>
  </w:num>
  <w:num w:numId="32" w16cid:durableId="172034897">
    <w:abstractNumId w:val="39"/>
  </w:num>
  <w:num w:numId="33" w16cid:durableId="1197162233">
    <w:abstractNumId w:val="12"/>
  </w:num>
  <w:num w:numId="34" w16cid:durableId="12832215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00048696">
    <w:abstractNumId w:val="4"/>
  </w:num>
  <w:num w:numId="36" w16cid:durableId="1663965951">
    <w:abstractNumId w:val="19"/>
  </w:num>
  <w:num w:numId="37" w16cid:durableId="1208447001">
    <w:abstractNumId w:val="12"/>
  </w:num>
  <w:num w:numId="38" w16cid:durableId="230697606">
    <w:abstractNumId w:val="12"/>
  </w:num>
  <w:num w:numId="39" w16cid:durableId="1104962200">
    <w:abstractNumId w:val="23"/>
  </w:num>
  <w:num w:numId="40" w16cid:durableId="1183783955">
    <w:abstractNumId w:val="72"/>
  </w:num>
  <w:num w:numId="41" w16cid:durableId="2131433995">
    <w:abstractNumId w:val="43"/>
  </w:num>
  <w:num w:numId="42" w16cid:durableId="214513096">
    <w:abstractNumId w:val="69"/>
  </w:num>
  <w:num w:numId="43" w16cid:durableId="1957711695">
    <w:abstractNumId w:val="57"/>
  </w:num>
  <w:num w:numId="44" w16cid:durableId="1201240079">
    <w:abstractNumId w:val="21"/>
  </w:num>
  <w:num w:numId="45" w16cid:durableId="956838539">
    <w:abstractNumId w:val="71"/>
  </w:num>
  <w:num w:numId="46" w16cid:durableId="610666352">
    <w:abstractNumId w:val="70"/>
  </w:num>
  <w:num w:numId="47" w16cid:durableId="1263801959">
    <w:abstractNumId w:val="26"/>
  </w:num>
  <w:num w:numId="48" w16cid:durableId="1760249283">
    <w:abstractNumId w:val="40"/>
  </w:num>
  <w:num w:numId="49" w16cid:durableId="2124764350">
    <w:abstractNumId w:val="2"/>
  </w:num>
  <w:num w:numId="50" w16cid:durableId="1400979489">
    <w:abstractNumId w:val="22"/>
  </w:num>
  <w:num w:numId="51" w16cid:durableId="841315472">
    <w:abstractNumId w:val="62"/>
  </w:num>
  <w:num w:numId="52" w16cid:durableId="271058859">
    <w:abstractNumId w:val="33"/>
  </w:num>
  <w:num w:numId="53" w16cid:durableId="1149789859">
    <w:abstractNumId w:val="45"/>
  </w:num>
  <w:num w:numId="54" w16cid:durableId="1191063261">
    <w:abstractNumId w:val="17"/>
  </w:num>
  <w:num w:numId="55" w16cid:durableId="1489788286">
    <w:abstractNumId w:val="63"/>
  </w:num>
  <w:num w:numId="56" w16cid:durableId="946891724">
    <w:abstractNumId w:val="47"/>
  </w:num>
  <w:num w:numId="57" w16cid:durableId="2022926266">
    <w:abstractNumId w:val="20"/>
  </w:num>
  <w:num w:numId="58" w16cid:durableId="269894705">
    <w:abstractNumId w:val="42"/>
  </w:num>
  <w:num w:numId="59" w16cid:durableId="203686186">
    <w:abstractNumId w:val="51"/>
  </w:num>
  <w:num w:numId="60" w16cid:durableId="1488126690">
    <w:abstractNumId w:val="68"/>
  </w:num>
  <w:num w:numId="61" w16cid:durableId="1322077847">
    <w:abstractNumId w:val="36"/>
  </w:num>
  <w:num w:numId="62" w16cid:durableId="1444574722">
    <w:abstractNumId w:val="41"/>
  </w:num>
  <w:num w:numId="63" w16cid:durableId="311637249">
    <w:abstractNumId w:val="52"/>
  </w:num>
  <w:num w:numId="64" w16cid:durableId="531648914">
    <w:abstractNumId w:val="30"/>
  </w:num>
  <w:num w:numId="65" w16cid:durableId="1312295662">
    <w:abstractNumId w:val="9"/>
  </w:num>
  <w:num w:numId="66" w16cid:durableId="131798071">
    <w:abstractNumId w:val="5"/>
  </w:num>
  <w:num w:numId="67" w16cid:durableId="407117988">
    <w:abstractNumId w:val="58"/>
  </w:num>
  <w:num w:numId="68" w16cid:durableId="586309169">
    <w:abstractNumId w:val="54"/>
  </w:num>
  <w:num w:numId="69" w16cid:durableId="2031299050">
    <w:abstractNumId w:val="48"/>
  </w:num>
  <w:num w:numId="70" w16cid:durableId="746153914">
    <w:abstractNumId w:val="25"/>
  </w:num>
  <w:num w:numId="71" w16cid:durableId="665665339">
    <w:abstractNumId w:val="31"/>
  </w:num>
  <w:num w:numId="72" w16cid:durableId="1899315349">
    <w:abstractNumId w:val="15"/>
  </w:num>
  <w:num w:numId="73" w16cid:durableId="171653302">
    <w:abstractNumId w:val="49"/>
  </w:num>
  <w:num w:numId="74" w16cid:durableId="192352937">
    <w:abstractNumId w:val="14"/>
  </w:num>
  <w:num w:numId="75" w16cid:durableId="162860649">
    <w:abstractNumId w:val="8"/>
  </w:num>
  <w:num w:numId="76" w16cid:durableId="1168717678">
    <w:abstractNumId w:val="32"/>
  </w:num>
  <w:num w:numId="77" w16cid:durableId="72433969">
    <w:abstractNumId w:val="44"/>
  </w:num>
  <w:num w:numId="78" w16cid:durableId="603150816">
    <w:abstractNumId w:val="67"/>
  </w:num>
  <w:num w:numId="79" w16cid:durableId="978463377">
    <w:abstractNumId w:val="73"/>
  </w:num>
  <w:num w:numId="80" w16cid:durableId="1853256994">
    <w:abstractNumId w:val="24"/>
  </w:num>
  <w:num w:numId="81" w16cid:durableId="2047947878">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 w:vendorID="9" w:dllVersion="512"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567"/>
    <w:rsid w:val="00001608"/>
    <w:rsid w:val="00004A1E"/>
    <w:rsid w:val="00005630"/>
    <w:rsid w:val="00006F30"/>
    <w:rsid w:val="0000705A"/>
    <w:rsid w:val="000073B9"/>
    <w:rsid w:val="00012A3F"/>
    <w:rsid w:val="00012C77"/>
    <w:rsid w:val="000146F5"/>
    <w:rsid w:val="00014EC1"/>
    <w:rsid w:val="00015504"/>
    <w:rsid w:val="00016342"/>
    <w:rsid w:val="00016B6A"/>
    <w:rsid w:val="000219FC"/>
    <w:rsid w:val="00021D60"/>
    <w:rsid w:val="00022D84"/>
    <w:rsid w:val="0002301F"/>
    <w:rsid w:val="00023761"/>
    <w:rsid w:val="000243F6"/>
    <w:rsid w:val="00025DDD"/>
    <w:rsid w:val="00026B14"/>
    <w:rsid w:val="00026C09"/>
    <w:rsid w:val="00026F20"/>
    <w:rsid w:val="00030063"/>
    <w:rsid w:val="000302E8"/>
    <w:rsid w:val="000306AA"/>
    <w:rsid w:val="00034616"/>
    <w:rsid w:val="00034885"/>
    <w:rsid w:val="000352FE"/>
    <w:rsid w:val="000402EB"/>
    <w:rsid w:val="0004402C"/>
    <w:rsid w:val="00044D2B"/>
    <w:rsid w:val="0004511F"/>
    <w:rsid w:val="000507DA"/>
    <w:rsid w:val="00051649"/>
    <w:rsid w:val="000529AC"/>
    <w:rsid w:val="00053982"/>
    <w:rsid w:val="00053F5F"/>
    <w:rsid w:val="00055E61"/>
    <w:rsid w:val="00056FF1"/>
    <w:rsid w:val="000602E0"/>
    <w:rsid w:val="000623A7"/>
    <w:rsid w:val="000630C5"/>
    <w:rsid w:val="00063311"/>
    <w:rsid w:val="000637AF"/>
    <w:rsid w:val="00063E11"/>
    <w:rsid w:val="0006647E"/>
    <w:rsid w:val="000676CC"/>
    <w:rsid w:val="00070BD2"/>
    <w:rsid w:val="00071E44"/>
    <w:rsid w:val="0007396F"/>
    <w:rsid w:val="00073D87"/>
    <w:rsid w:val="00074315"/>
    <w:rsid w:val="000751AB"/>
    <w:rsid w:val="000764B9"/>
    <w:rsid w:val="000774FF"/>
    <w:rsid w:val="00081E1E"/>
    <w:rsid w:val="00082B6D"/>
    <w:rsid w:val="00084701"/>
    <w:rsid w:val="0008498E"/>
    <w:rsid w:val="00086149"/>
    <w:rsid w:val="00086DB9"/>
    <w:rsid w:val="000871C6"/>
    <w:rsid w:val="000926F8"/>
    <w:rsid w:val="0009456A"/>
    <w:rsid w:val="000953A8"/>
    <w:rsid w:val="0009548C"/>
    <w:rsid w:val="00095943"/>
    <w:rsid w:val="000A1AFE"/>
    <w:rsid w:val="000A3172"/>
    <w:rsid w:val="000A4986"/>
    <w:rsid w:val="000A5409"/>
    <w:rsid w:val="000A5B3B"/>
    <w:rsid w:val="000A5C86"/>
    <w:rsid w:val="000A6C9B"/>
    <w:rsid w:val="000A701E"/>
    <w:rsid w:val="000A74EB"/>
    <w:rsid w:val="000B1EB2"/>
    <w:rsid w:val="000B238D"/>
    <w:rsid w:val="000B2DC2"/>
    <w:rsid w:val="000B3B27"/>
    <w:rsid w:val="000B4020"/>
    <w:rsid w:val="000B4DDF"/>
    <w:rsid w:val="000B684B"/>
    <w:rsid w:val="000B76ED"/>
    <w:rsid w:val="000C0290"/>
    <w:rsid w:val="000C1726"/>
    <w:rsid w:val="000C4158"/>
    <w:rsid w:val="000C4674"/>
    <w:rsid w:val="000C4CAE"/>
    <w:rsid w:val="000C4DEE"/>
    <w:rsid w:val="000C6575"/>
    <w:rsid w:val="000C7B4F"/>
    <w:rsid w:val="000D0828"/>
    <w:rsid w:val="000D0C10"/>
    <w:rsid w:val="000D0DE0"/>
    <w:rsid w:val="000D0F91"/>
    <w:rsid w:val="000D1AC3"/>
    <w:rsid w:val="000D3BEB"/>
    <w:rsid w:val="000D5D3F"/>
    <w:rsid w:val="000D5E3F"/>
    <w:rsid w:val="000D5FF4"/>
    <w:rsid w:val="000D6009"/>
    <w:rsid w:val="000D60B4"/>
    <w:rsid w:val="000D64E6"/>
    <w:rsid w:val="000D691A"/>
    <w:rsid w:val="000E2429"/>
    <w:rsid w:val="000E5160"/>
    <w:rsid w:val="000E56FC"/>
    <w:rsid w:val="000F0276"/>
    <w:rsid w:val="000F0C3F"/>
    <w:rsid w:val="000F0CE7"/>
    <w:rsid w:val="000F192A"/>
    <w:rsid w:val="000F28B0"/>
    <w:rsid w:val="000F39F7"/>
    <w:rsid w:val="000F3E98"/>
    <w:rsid w:val="000F41C2"/>
    <w:rsid w:val="000F63B7"/>
    <w:rsid w:val="000F6A2C"/>
    <w:rsid w:val="000F7571"/>
    <w:rsid w:val="000F788A"/>
    <w:rsid w:val="001021EB"/>
    <w:rsid w:val="00103125"/>
    <w:rsid w:val="00103D18"/>
    <w:rsid w:val="00106590"/>
    <w:rsid w:val="00107C01"/>
    <w:rsid w:val="0011034F"/>
    <w:rsid w:val="00111363"/>
    <w:rsid w:val="00112A48"/>
    <w:rsid w:val="00113945"/>
    <w:rsid w:val="00113F47"/>
    <w:rsid w:val="001142EC"/>
    <w:rsid w:val="00115747"/>
    <w:rsid w:val="00115A76"/>
    <w:rsid w:val="0011644A"/>
    <w:rsid w:val="00116579"/>
    <w:rsid w:val="001170C5"/>
    <w:rsid w:val="001211A0"/>
    <w:rsid w:val="00122E14"/>
    <w:rsid w:val="00124211"/>
    <w:rsid w:val="0012426E"/>
    <w:rsid w:val="00124567"/>
    <w:rsid w:val="001266E6"/>
    <w:rsid w:val="0012747D"/>
    <w:rsid w:val="00127526"/>
    <w:rsid w:val="00132D0B"/>
    <w:rsid w:val="001339A1"/>
    <w:rsid w:val="00136648"/>
    <w:rsid w:val="00137130"/>
    <w:rsid w:val="00137163"/>
    <w:rsid w:val="001373AA"/>
    <w:rsid w:val="0014044C"/>
    <w:rsid w:val="00140645"/>
    <w:rsid w:val="00140BB0"/>
    <w:rsid w:val="00141341"/>
    <w:rsid w:val="00141C5F"/>
    <w:rsid w:val="001429DB"/>
    <w:rsid w:val="0014302F"/>
    <w:rsid w:val="00144390"/>
    <w:rsid w:val="00144713"/>
    <w:rsid w:val="00146F48"/>
    <w:rsid w:val="001476D6"/>
    <w:rsid w:val="00150CBA"/>
    <w:rsid w:val="00152D1D"/>
    <w:rsid w:val="00152EB0"/>
    <w:rsid w:val="0015423E"/>
    <w:rsid w:val="00155134"/>
    <w:rsid w:val="001557DC"/>
    <w:rsid w:val="00161AC3"/>
    <w:rsid w:val="00164497"/>
    <w:rsid w:val="001654D8"/>
    <w:rsid w:val="001658E5"/>
    <w:rsid w:val="0016606B"/>
    <w:rsid w:val="001673A6"/>
    <w:rsid w:val="00167CD8"/>
    <w:rsid w:val="00170570"/>
    <w:rsid w:val="001711E3"/>
    <w:rsid w:val="001716C7"/>
    <w:rsid w:val="001724E2"/>
    <w:rsid w:val="0017253A"/>
    <w:rsid w:val="0017359B"/>
    <w:rsid w:val="00174401"/>
    <w:rsid w:val="001744E0"/>
    <w:rsid w:val="00174FB3"/>
    <w:rsid w:val="0017682D"/>
    <w:rsid w:val="00177099"/>
    <w:rsid w:val="001777C3"/>
    <w:rsid w:val="00181692"/>
    <w:rsid w:val="00182863"/>
    <w:rsid w:val="00182B7E"/>
    <w:rsid w:val="00184DE4"/>
    <w:rsid w:val="001875BE"/>
    <w:rsid w:val="00187D59"/>
    <w:rsid w:val="00191A31"/>
    <w:rsid w:val="00191EAE"/>
    <w:rsid w:val="00193BC5"/>
    <w:rsid w:val="0019451E"/>
    <w:rsid w:val="00194D2E"/>
    <w:rsid w:val="0019588C"/>
    <w:rsid w:val="00196560"/>
    <w:rsid w:val="00196CC5"/>
    <w:rsid w:val="001A036A"/>
    <w:rsid w:val="001A0638"/>
    <w:rsid w:val="001A07A8"/>
    <w:rsid w:val="001A0B9B"/>
    <w:rsid w:val="001A185D"/>
    <w:rsid w:val="001A3F41"/>
    <w:rsid w:val="001A61CA"/>
    <w:rsid w:val="001A634E"/>
    <w:rsid w:val="001A6D7B"/>
    <w:rsid w:val="001A796B"/>
    <w:rsid w:val="001B0007"/>
    <w:rsid w:val="001B0BCE"/>
    <w:rsid w:val="001B0C0D"/>
    <w:rsid w:val="001B154F"/>
    <w:rsid w:val="001B22E8"/>
    <w:rsid w:val="001B2B04"/>
    <w:rsid w:val="001B476B"/>
    <w:rsid w:val="001B47F4"/>
    <w:rsid w:val="001B5630"/>
    <w:rsid w:val="001B5DC0"/>
    <w:rsid w:val="001B5E25"/>
    <w:rsid w:val="001B6BEE"/>
    <w:rsid w:val="001B7413"/>
    <w:rsid w:val="001B74A9"/>
    <w:rsid w:val="001C0E41"/>
    <w:rsid w:val="001C20B1"/>
    <w:rsid w:val="001C35F0"/>
    <w:rsid w:val="001C4602"/>
    <w:rsid w:val="001C4835"/>
    <w:rsid w:val="001C4EAB"/>
    <w:rsid w:val="001C521D"/>
    <w:rsid w:val="001C5378"/>
    <w:rsid w:val="001C5E5F"/>
    <w:rsid w:val="001C6362"/>
    <w:rsid w:val="001D0366"/>
    <w:rsid w:val="001D09F3"/>
    <w:rsid w:val="001D270F"/>
    <w:rsid w:val="001D31AB"/>
    <w:rsid w:val="001D51B1"/>
    <w:rsid w:val="001D51DE"/>
    <w:rsid w:val="001D5D94"/>
    <w:rsid w:val="001D69B0"/>
    <w:rsid w:val="001D6AD0"/>
    <w:rsid w:val="001D7F22"/>
    <w:rsid w:val="001E08CD"/>
    <w:rsid w:val="001E0B3B"/>
    <w:rsid w:val="001E1035"/>
    <w:rsid w:val="001E4176"/>
    <w:rsid w:val="001E4708"/>
    <w:rsid w:val="001E4BEB"/>
    <w:rsid w:val="001E5179"/>
    <w:rsid w:val="001E527F"/>
    <w:rsid w:val="001E57D3"/>
    <w:rsid w:val="001E5BC5"/>
    <w:rsid w:val="001E5E98"/>
    <w:rsid w:val="001E6143"/>
    <w:rsid w:val="001E7ED6"/>
    <w:rsid w:val="001F116F"/>
    <w:rsid w:val="001F194D"/>
    <w:rsid w:val="001F2A80"/>
    <w:rsid w:val="001F39ED"/>
    <w:rsid w:val="001F5B79"/>
    <w:rsid w:val="00201B1A"/>
    <w:rsid w:val="00201F48"/>
    <w:rsid w:val="00203AD8"/>
    <w:rsid w:val="00204855"/>
    <w:rsid w:val="0020581E"/>
    <w:rsid w:val="00206E30"/>
    <w:rsid w:val="00213161"/>
    <w:rsid w:val="002138BC"/>
    <w:rsid w:val="00214D7E"/>
    <w:rsid w:val="0021648D"/>
    <w:rsid w:val="0021662E"/>
    <w:rsid w:val="00217494"/>
    <w:rsid w:val="00220FAC"/>
    <w:rsid w:val="00221A82"/>
    <w:rsid w:val="00222A93"/>
    <w:rsid w:val="00223614"/>
    <w:rsid w:val="00223C72"/>
    <w:rsid w:val="002241D5"/>
    <w:rsid w:val="00224502"/>
    <w:rsid w:val="0022544E"/>
    <w:rsid w:val="00225CD0"/>
    <w:rsid w:val="00227AFF"/>
    <w:rsid w:val="00231452"/>
    <w:rsid w:val="002316BF"/>
    <w:rsid w:val="00231940"/>
    <w:rsid w:val="002319CC"/>
    <w:rsid w:val="00231E83"/>
    <w:rsid w:val="00232884"/>
    <w:rsid w:val="00237053"/>
    <w:rsid w:val="00237E68"/>
    <w:rsid w:val="00240322"/>
    <w:rsid w:val="0024067A"/>
    <w:rsid w:val="00242153"/>
    <w:rsid w:val="002429A4"/>
    <w:rsid w:val="002437F0"/>
    <w:rsid w:val="00243D06"/>
    <w:rsid w:val="0024438A"/>
    <w:rsid w:val="00244755"/>
    <w:rsid w:val="00244B6D"/>
    <w:rsid w:val="0024715F"/>
    <w:rsid w:val="00247AC7"/>
    <w:rsid w:val="00247ACF"/>
    <w:rsid w:val="00250444"/>
    <w:rsid w:val="00250D77"/>
    <w:rsid w:val="002516E2"/>
    <w:rsid w:val="00255A1F"/>
    <w:rsid w:val="00257D49"/>
    <w:rsid w:val="002604B6"/>
    <w:rsid w:val="002609DF"/>
    <w:rsid w:val="00260F50"/>
    <w:rsid w:val="00261412"/>
    <w:rsid w:val="002615A4"/>
    <w:rsid w:val="00261FA8"/>
    <w:rsid w:val="002627D7"/>
    <w:rsid w:val="00262F46"/>
    <w:rsid w:val="00263CEB"/>
    <w:rsid w:val="00266464"/>
    <w:rsid w:val="0026701D"/>
    <w:rsid w:val="002702EC"/>
    <w:rsid w:val="00270C8D"/>
    <w:rsid w:val="00271875"/>
    <w:rsid w:val="002732E7"/>
    <w:rsid w:val="00273374"/>
    <w:rsid w:val="002738DD"/>
    <w:rsid w:val="00274D32"/>
    <w:rsid w:val="002755E5"/>
    <w:rsid w:val="002757D7"/>
    <w:rsid w:val="002762D4"/>
    <w:rsid w:val="002805AB"/>
    <w:rsid w:val="00280CAF"/>
    <w:rsid w:val="0028507E"/>
    <w:rsid w:val="00286194"/>
    <w:rsid w:val="00286B7F"/>
    <w:rsid w:val="00286D29"/>
    <w:rsid w:val="00291158"/>
    <w:rsid w:val="00292671"/>
    <w:rsid w:val="00293E27"/>
    <w:rsid w:val="00294C75"/>
    <w:rsid w:val="00295718"/>
    <w:rsid w:val="00297B05"/>
    <w:rsid w:val="00297BFD"/>
    <w:rsid w:val="00297EC1"/>
    <w:rsid w:val="002A0F0A"/>
    <w:rsid w:val="002A11CD"/>
    <w:rsid w:val="002A27CE"/>
    <w:rsid w:val="002A2944"/>
    <w:rsid w:val="002A6C24"/>
    <w:rsid w:val="002A6EB1"/>
    <w:rsid w:val="002A7583"/>
    <w:rsid w:val="002B0C63"/>
    <w:rsid w:val="002B13BF"/>
    <w:rsid w:val="002B1F9B"/>
    <w:rsid w:val="002B4F06"/>
    <w:rsid w:val="002B504C"/>
    <w:rsid w:val="002B552B"/>
    <w:rsid w:val="002B621D"/>
    <w:rsid w:val="002B6794"/>
    <w:rsid w:val="002B6921"/>
    <w:rsid w:val="002B6BA1"/>
    <w:rsid w:val="002B7440"/>
    <w:rsid w:val="002B7C11"/>
    <w:rsid w:val="002C0384"/>
    <w:rsid w:val="002C126D"/>
    <w:rsid w:val="002C185E"/>
    <w:rsid w:val="002C1DC9"/>
    <w:rsid w:val="002C286F"/>
    <w:rsid w:val="002C37BE"/>
    <w:rsid w:val="002C38B4"/>
    <w:rsid w:val="002C6667"/>
    <w:rsid w:val="002C6732"/>
    <w:rsid w:val="002C69DC"/>
    <w:rsid w:val="002D21A8"/>
    <w:rsid w:val="002D28E3"/>
    <w:rsid w:val="002D3D71"/>
    <w:rsid w:val="002D3FB9"/>
    <w:rsid w:val="002D4A1D"/>
    <w:rsid w:val="002D6CF5"/>
    <w:rsid w:val="002D73A2"/>
    <w:rsid w:val="002D7952"/>
    <w:rsid w:val="002E03C5"/>
    <w:rsid w:val="002E406A"/>
    <w:rsid w:val="002E47C3"/>
    <w:rsid w:val="002E653D"/>
    <w:rsid w:val="002E7E7B"/>
    <w:rsid w:val="002F0208"/>
    <w:rsid w:val="002F12F5"/>
    <w:rsid w:val="002F1C7A"/>
    <w:rsid w:val="002F3790"/>
    <w:rsid w:val="002F548E"/>
    <w:rsid w:val="002F5BA2"/>
    <w:rsid w:val="002F616A"/>
    <w:rsid w:val="002F67CA"/>
    <w:rsid w:val="003010D2"/>
    <w:rsid w:val="003016DC"/>
    <w:rsid w:val="0030180B"/>
    <w:rsid w:val="003033F7"/>
    <w:rsid w:val="0030357E"/>
    <w:rsid w:val="0030389D"/>
    <w:rsid w:val="00304386"/>
    <w:rsid w:val="00306065"/>
    <w:rsid w:val="00307F2E"/>
    <w:rsid w:val="00310C8C"/>
    <w:rsid w:val="003111F7"/>
    <w:rsid w:val="003119C7"/>
    <w:rsid w:val="00312A2D"/>
    <w:rsid w:val="00312B77"/>
    <w:rsid w:val="00313861"/>
    <w:rsid w:val="00317012"/>
    <w:rsid w:val="0032098A"/>
    <w:rsid w:val="003211EA"/>
    <w:rsid w:val="003214D3"/>
    <w:rsid w:val="00322CBA"/>
    <w:rsid w:val="00324AC5"/>
    <w:rsid w:val="003257AA"/>
    <w:rsid w:val="0032583E"/>
    <w:rsid w:val="00325F3A"/>
    <w:rsid w:val="00326E76"/>
    <w:rsid w:val="00331371"/>
    <w:rsid w:val="00331A0C"/>
    <w:rsid w:val="00331A3B"/>
    <w:rsid w:val="00332375"/>
    <w:rsid w:val="00332F3A"/>
    <w:rsid w:val="003333D8"/>
    <w:rsid w:val="00334AE0"/>
    <w:rsid w:val="003369D0"/>
    <w:rsid w:val="00337360"/>
    <w:rsid w:val="003376D0"/>
    <w:rsid w:val="00337CA8"/>
    <w:rsid w:val="003409F5"/>
    <w:rsid w:val="003424CA"/>
    <w:rsid w:val="003443E5"/>
    <w:rsid w:val="00344F5E"/>
    <w:rsid w:val="00345609"/>
    <w:rsid w:val="00347B2B"/>
    <w:rsid w:val="003512C8"/>
    <w:rsid w:val="00352129"/>
    <w:rsid w:val="00353476"/>
    <w:rsid w:val="00356AB2"/>
    <w:rsid w:val="00357DDA"/>
    <w:rsid w:val="00360116"/>
    <w:rsid w:val="0036018A"/>
    <w:rsid w:val="00360C12"/>
    <w:rsid w:val="00360C5B"/>
    <w:rsid w:val="00361D20"/>
    <w:rsid w:val="00363FEC"/>
    <w:rsid w:val="00364C7C"/>
    <w:rsid w:val="0036596B"/>
    <w:rsid w:val="0036618A"/>
    <w:rsid w:val="00366F54"/>
    <w:rsid w:val="00367F20"/>
    <w:rsid w:val="003700E1"/>
    <w:rsid w:val="00370E9F"/>
    <w:rsid w:val="00370EAD"/>
    <w:rsid w:val="003714DF"/>
    <w:rsid w:val="00371EAC"/>
    <w:rsid w:val="00375AF8"/>
    <w:rsid w:val="0037766B"/>
    <w:rsid w:val="00377717"/>
    <w:rsid w:val="00381439"/>
    <w:rsid w:val="003841C8"/>
    <w:rsid w:val="003842D5"/>
    <w:rsid w:val="00384566"/>
    <w:rsid w:val="00385AAA"/>
    <w:rsid w:val="00385C53"/>
    <w:rsid w:val="003879B9"/>
    <w:rsid w:val="00387DAE"/>
    <w:rsid w:val="003905D9"/>
    <w:rsid w:val="00392DEB"/>
    <w:rsid w:val="003938C7"/>
    <w:rsid w:val="00394D66"/>
    <w:rsid w:val="00394EBA"/>
    <w:rsid w:val="003962BE"/>
    <w:rsid w:val="00397FEA"/>
    <w:rsid w:val="003A04BA"/>
    <w:rsid w:val="003A0651"/>
    <w:rsid w:val="003A1861"/>
    <w:rsid w:val="003A2B93"/>
    <w:rsid w:val="003A560B"/>
    <w:rsid w:val="003A581E"/>
    <w:rsid w:val="003B04B0"/>
    <w:rsid w:val="003B0FA3"/>
    <w:rsid w:val="003B10AC"/>
    <w:rsid w:val="003B18C2"/>
    <w:rsid w:val="003B230F"/>
    <w:rsid w:val="003B3C19"/>
    <w:rsid w:val="003B41C3"/>
    <w:rsid w:val="003B5F5B"/>
    <w:rsid w:val="003B7154"/>
    <w:rsid w:val="003B73FB"/>
    <w:rsid w:val="003B7F24"/>
    <w:rsid w:val="003C1903"/>
    <w:rsid w:val="003C1B3C"/>
    <w:rsid w:val="003C5514"/>
    <w:rsid w:val="003C56ED"/>
    <w:rsid w:val="003C6681"/>
    <w:rsid w:val="003C69CA"/>
    <w:rsid w:val="003C72CC"/>
    <w:rsid w:val="003C7970"/>
    <w:rsid w:val="003C7A80"/>
    <w:rsid w:val="003D1446"/>
    <w:rsid w:val="003D2518"/>
    <w:rsid w:val="003D26FC"/>
    <w:rsid w:val="003D4B00"/>
    <w:rsid w:val="003D5990"/>
    <w:rsid w:val="003D69DD"/>
    <w:rsid w:val="003E2470"/>
    <w:rsid w:val="003E509B"/>
    <w:rsid w:val="003E5159"/>
    <w:rsid w:val="003E55EA"/>
    <w:rsid w:val="003F052E"/>
    <w:rsid w:val="003F2B23"/>
    <w:rsid w:val="003F2ED1"/>
    <w:rsid w:val="003F32F9"/>
    <w:rsid w:val="003F3A97"/>
    <w:rsid w:val="003F6497"/>
    <w:rsid w:val="003F6F46"/>
    <w:rsid w:val="003F7285"/>
    <w:rsid w:val="004033EB"/>
    <w:rsid w:val="004035AA"/>
    <w:rsid w:val="00404A7C"/>
    <w:rsid w:val="0040633F"/>
    <w:rsid w:val="00410BF5"/>
    <w:rsid w:val="00411504"/>
    <w:rsid w:val="00411F15"/>
    <w:rsid w:val="004134FF"/>
    <w:rsid w:val="0041408A"/>
    <w:rsid w:val="00414DE8"/>
    <w:rsid w:val="00415B23"/>
    <w:rsid w:val="004162D7"/>
    <w:rsid w:val="0041747F"/>
    <w:rsid w:val="00417A11"/>
    <w:rsid w:val="00417CC0"/>
    <w:rsid w:val="00420677"/>
    <w:rsid w:val="00421345"/>
    <w:rsid w:val="00421A7C"/>
    <w:rsid w:val="0043085A"/>
    <w:rsid w:val="004311E8"/>
    <w:rsid w:val="00432FED"/>
    <w:rsid w:val="0043368E"/>
    <w:rsid w:val="004357F1"/>
    <w:rsid w:val="004361CE"/>
    <w:rsid w:val="004371B0"/>
    <w:rsid w:val="00440747"/>
    <w:rsid w:val="00441491"/>
    <w:rsid w:val="0044149B"/>
    <w:rsid w:val="00442A64"/>
    <w:rsid w:val="004436CD"/>
    <w:rsid w:val="00443E71"/>
    <w:rsid w:val="00447ADB"/>
    <w:rsid w:val="00447E33"/>
    <w:rsid w:val="00450EF0"/>
    <w:rsid w:val="00452A03"/>
    <w:rsid w:val="00452AB8"/>
    <w:rsid w:val="00455412"/>
    <w:rsid w:val="00455C86"/>
    <w:rsid w:val="00455DDD"/>
    <w:rsid w:val="00456D14"/>
    <w:rsid w:val="0045718C"/>
    <w:rsid w:val="0046097F"/>
    <w:rsid w:val="00461B1E"/>
    <w:rsid w:val="00461BB0"/>
    <w:rsid w:val="0046215F"/>
    <w:rsid w:val="004626DF"/>
    <w:rsid w:val="004628B1"/>
    <w:rsid w:val="004633C9"/>
    <w:rsid w:val="00463689"/>
    <w:rsid w:val="00466660"/>
    <w:rsid w:val="00466DE0"/>
    <w:rsid w:val="00466FB6"/>
    <w:rsid w:val="004677CC"/>
    <w:rsid w:val="004704D1"/>
    <w:rsid w:val="004706BC"/>
    <w:rsid w:val="00471125"/>
    <w:rsid w:val="004711B9"/>
    <w:rsid w:val="00471A7C"/>
    <w:rsid w:val="0047226C"/>
    <w:rsid w:val="00472541"/>
    <w:rsid w:val="00472A18"/>
    <w:rsid w:val="0047560D"/>
    <w:rsid w:val="004757FB"/>
    <w:rsid w:val="0047640C"/>
    <w:rsid w:val="0047649B"/>
    <w:rsid w:val="004766B6"/>
    <w:rsid w:val="00476A20"/>
    <w:rsid w:val="00476BEA"/>
    <w:rsid w:val="0047710B"/>
    <w:rsid w:val="00480453"/>
    <w:rsid w:val="004818A5"/>
    <w:rsid w:val="004825CC"/>
    <w:rsid w:val="00482BE7"/>
    <w:rsid w:val="0048542A"/>
    <w:rsid w:val="0048588D"/>
    <w:rsid w:val="004861B1"/>
    <w:rsid w:val="0048777D"/>
    <w:rsid w:val="00490D4A"/>
    <w:rsid w:val="004913D5"/>
    <w:rsid w:val="00492750"/>
    <w:rsid w:val="004931AF"/>
    <w:rsid w:val="00494132"/>
    <w:rsid w:val="00494CB6"/>
    <w:rsid w:val="00495972"/>
    <w:rsid w:val="00497A3E"/>
    <w:rsid w:val="004A0B14"/>
    <w:rsid w:val="004A0CCF"/>
    <w:rsid w:val="004A31C9"/>
    <w:rsid w:val="004A3F15"/>
    <w:rsid w:val="004A4C29"/>
    <w:rsid w:val="004A521D"/>
    <w:rsid w:val="004A550F"/>
    <w:rsid w:val="004A5FF5"/>
    <w:rsid w:val="004B1431"/>
    <w:rsid w:val="004B1436"/>
    <w:rsid w:val="004B1DF9"/>
    <w:rsid w:val="004B1F3F"/>
    <w:rsid w:val="004B26C6"/>
    <w:rsid w:val="004B2F15"/>
    <w:rsid w:val="004B5F7C"/>
    <w:rsid w:val="004B72D1"/>
    <w:rsid w:val="004B7B5E"/>
    <w:rsid w:val="004B7DD4"/>
    <w:rsid w:val="004C0C76"/>
    <w:rsid w:val="004C1514"/>
    <w:rsid w:val="004C1B21"/>
    <w:rsid w:val="004C1D86"/>
    <w:rsid w:val="004C4F09"/>
    <w:rsid w:val="004C56FA"/>
    <w:rsid w:val="004D0BAD"/>
    <w:rsid w:val="004D1BAB"/>
    <w:rsid w:val="004D2A96"/>
    <w:rsid w:val="004D3241"/>
    <w:rsid w:val="004D4BA1"/>
    <w:rsid w:val="004D58F9"/>
    <w:rsid w:val="004D6186"/>
    <w:rsid w:val="004D669F"/>
    <w:rsid w:val="004D7623"/>
    <w:rsid w:val="004D7E31"/>
    <w:rsid w:val="004D7E65"/>
    <w:rsid w:val="004E0C4D"/>
    <w:rsid w:val="004E1B17"/>
    <w:rsid w:val="004E1DE4"/>
    <w:rsid w:val="004E2293"/>
    <w:rsid w:val="004E25FD"/>
    <w:rsid w:val="004E277E"/>
    <w:rsid w:val="004E3F64"/>
    <w:rsid w:val="004E420A"/>
    <w:rsid w:val="004E4ED4"/>
    <w:rsid w:val="004E6ABC"/>
    <w:rsid w:val="004E7165"/>
    <w:rsid w:val="004E7643"/>
    <w:rsid w:val="004F2CFC"/>
    <w:rsid w:val="004F4002"/>
    <w:rsid w:val="004F44B2"/>
    <w:rsid w:val="004F4730"/>
    <w:rsid w:val="004F5106"/>
    <w:rsid w:val="004F5799"/>
    <w:rsid w:val="004F5CE6"/>
    <w:rsid w:val="004F5E94"/>
    <w:rsid w:val="004F6AFA"/>
    <w:rsid w:val="004F6D0E"/>
    <w:rsid w:val="00500A7D"/>
    <w:rsid w:val="00501F94"/>
    <w:rsid w:val="00504722"/>
    <w:rsid w:val="00506E61"/>
    <w:rsid w:val="005104E7"/>
    <w:rsid w:val="00510AC5"/>
    <w:rsid w:val="00510F13"/>
    <w:rsid w:val="00511C49"/>
    <w:rsid w:val="00512979"/>
    <w:rsid w:val="005131F2"/>
    <w:rsid w:val="00513F44"/>
    <w:rsid w:val="005155D7"/>
    <w:rsid w:val="00520B5C"/>
    <w:rsid w:val="00521B0C"/>
    <w:rsid w:val="00522F82"/>
    <w:rsid w:val="005251CC"/>
    <w:rsid w:val="00525911"/>
    <w:rsid w:val="00526EA2"/>
    <w:rsid w:val="00530755"/>
    <w:rsid w:val="00532C7A"/>
    <w:rsid w:val="0053429C"/>
    <w:rsid w:val="005350AD"/>
    <w:rsid w:val="005359D4"/>
    <w:rsid w:val="00537DE8"/>
    <w:rsid w:val="005406DA"/>
    <w:rsid w:val="0054102F"/>
    <w:rsid w:val="00541AB5"/>
    <w:rsid w:val="00544ADC"/>
    <w:rsid w:val="00545501"/>
    <w:rsid w:val="00545528"/>
    <w:rsid w:val="005456F0"/>
    <w:rsid w:val="005465EC"/>
    <w:rsid w:val="005467A4"/>
    <w:rsid w:val="00550A83"/>
    <w:rsid w:val="00550E17"/>
    <w:rsid w:val="0055131A"/>
    <w:rsid w:val="00551C7D"/>
    <w:rsid w:val="00552923"/>
    <w:rsid w:val="00553B72"/>
    <w:rsid w:val="005546F6"/>
    <w:rsid w:val="005553C2"/>
    <w:rsid w:val="00555894"/>
    <w:rsid w:val="00556042"/>
    <w:rsid w:val="005565EB"/>
    <w:rsid w:val="00557337"/>
    <w:rsid w:val="00557562"/>
    <w:rsid w:val="0056077F"/>
    <w:rsid w:val="00560BEC"/>
    <w:rsid w:val="00561459"/>
    <w:rsid w:val="00562A14"/>
    <w:rsid w:val="0056361F"/>
    <w:rsid w:val="00563ABD"/>
    <w:rsid w:val="00564ECE"/>
    <w:rsid w:val="005653AF"/>
    <w:rsid w:val="005657C7"/>
    <w:rsid w:val="00565E6A"/>
    <w:rsid w:val="0056635F"/>
    <w:rsid w:val="005679B3"/>
    <w:rsid w:val="00570917"/>
    <w:rsid w:val="005716C7"/>
    <w:rsid w:val="00572720"/>
    <w:rsid w:val="0057304B"/>
    <w:rsid w:val="00573D59"/>
    <w:rsid w:val="0057419F"/>
    <w:rsid w:val="00574271"/>
    <w:rsid w:val="005743AE"/>
    <w:rsid w:val="00574465"/>
    <w:rsid w:val="0057482F"/>
    <w:rsid w:val="00577441"/>
    <w:rsid w:val="005833F1"/>
    <w:rsid w:val="005843A8"/>
    <w:rsid w:val="00584B2F"/>
    <w:rsid w:val="00584E8C"/>
    <w:rsid w:val="00586A61"/>
    <w:rsid w:val="005879DE"/>
    <w:rsid w:val="00587AF4"/>
    <w:rsid w:val="00590EEA"/>
    <w:rsid w:val="005919E0"/>
    <w:rsid w:val="00591B1C"/>
    <w:rsid w:val="00592EBC"/>
    <w:rsid w:val="00592FEA"/>
    <w:rsid w:val="00593DCA"/>
    <w:rsid w:val="0059506C"/>
    <w:rsid w:val="005951A7"/>
    <w:rsid w:val="00596677"/>
    <w:rsid w:val="005968B2"/>
    <w:rsid w:val="00596D8C"/>
    <w:rsid w:val="00596EB8"/>
    <w:rsid w:val="0059709A"/>
    <w:rsid w:val="00597D86"/>
    <w:rsid w:val="005A0070"/>
    <w:rsid w:val="005A0FF5"/>
    <w:rsid w:val="005A3F67"/>
    <w:rsid w:val="005A5E4D"/>
    <w:rsid w:val="005A6621"/>
    <w:rsid w:val="005A7226"/>
    <w:rsid w:val="005A739B"/>
    <w:rsid w:val="005B0112"/>
    <w:rsid w:val="005B0366"/>
    <w:rsid w:val="005B08C5"/>
    <w:rsid w:val="005B298D"/>
    <w:rsid w:val="005B3B47"/>
    <w:rsid w:val="005C1338"/>
    <w:rsid w:val="005C3499"/>
    <w:rsid w:val="005C5E34"/>
    <w:rsid w:val="005C6192"/>
    <w:rsid w:val="005C66B7"/>
    <w:rsid w:val="005D1862"/>
    <w:rsid w:val="005D3272"/>
    <w:rsid w:val="005D4A37"/>
    <w:rsid w:val="005D4B7C"/>
    <w:rsid w:val="005D53FF"/>
    <w:rsid w:val="005D6F8A"/>
    <w:rsid w:val="005E1ACA"/>
    <w:rsid w:val="005E1EA5"/>
    <w:rsid w:val="005E2318"/>
    <w:rsid w:val="005E288E"/>
    <w:rsid w:val="005E5002"/>
    <w:rsid w:val="005E5822"/>
    <w:rsid w:val="005E5BEA"/>
    <w:rsid w:val="005E5F52"/>
    <w:rsid w:val="005F03BC"/>
    <w:rsid w:val="005F0BEB"/>
    <w:rsid w:val="005F107A"/>
    <w:rsid w:val="005F1741"/>
    <w:rsid w:val="005F1BEB"/>
    <w:rsid w:val="005F1E7C"/>
    <w:rsid w:val="005F3138"/>
    <w:rsid w:val="005F4176"/>
    <w:rsid w:val="005F447D"/>
    <w:rsid w:val="005F4B0F"/>
    <w:rsid w:val="005F6CFC"/>
    <w:rsid w:val="005F7F72"/>
    <w:rsid w:val="0060045A"/>
    <w:rsid w:val="00600867"/>
    <w:rsid w:val="00600A1A"/>
    <w:rsid w:val="006027C5"/>
    <w:rsid w:val="00604B64"/>
    <w:rsid w:val="00604E30"/>
    <w:rsid w:val="006059C6"/>
    <w:rsid w:val="006060D7"/>
    <w:rsid w:val="00606309"/>
    <w:rsid w:val="00606746"/>
    <w:rsid w:val="00606F5E"/>
    <w:rsid w:val="0060702C"/>
    <w:rsid w:val="00610848"/>
    <w:rsid w:val="00611C9D"/>
    <w:rsid w:val="00612E74"/>
    <w:rsid w:val="00614609"/>
    <w:rsid w:val="006164DD"/>
    <w:rsid w:val="00616C9F"/>
    <w:rsid w:val="00620239"/>
    <w:rsid w:val="006209D0"/>
    <w:rsid w:val="00620B73"/>
    <w:rsid w:val="00621F45"/>
    <w:rsid w:val="00622490"/>
    <w:rsid w:val="00623EC9"/>
    <w:rsid w:val="00624C09"/>
    <w:rsid w:val="006265C4"/>
    <w:rsid w:val="00626929"/>
    <w:rsid w:val="00626E10"/>
    <w:rsid w:val="00630D71"/>
    <w:rsid w:val="006317BB"/>
    <w:rsid w:val="00633155"/>
    <w:rsid w:val="00634897"/>
    <w:rsid w:val="00635513"/>
    <w:rsid w:val="00637944"/>
    <w:rsid w:val="00637B49"/>
    <w:rsid w:val="006401AD"/>
    <w:rsid w:val="006416B6"/>
    <w:rsid w:val="006444F7"/>
    <w:rsid w:val="006466F5"/>
    <w:rsid w:val="0064700B"/>
    <w:rsid w:val="006478C1"/>
    <w:rsid w:val="00650764"/>
    <w:rsid w:val="00651465"/>
    <w:rsid w:val="00652600"/>
    <w:rsid w:val="006533B9"/>
    <w:rsid w:val="006536E7"/>
    <w:rsid w:val="006539D1"/>
    <w:rsid w:val="00656376"/>
    <w:rsid w:val="00656E42"/>
    <w:rsid w:val="006618B9"/>
    <w:rsid w:val="00661EC7"/>
    <w:rsid w:val="00662514"/>
    <w:rsid w:val="00662619"/>
    <w:rsid w:val="00663280"/>
    <w:rsid w:val="006633C7"/>
    <w:rsid w:val="00663C6D"/>
    <w:rsid w:val="00663CF5"/>
    <w:rsid w:val="00664BE4"/>
    <w:rsid w:val="00665580"/>
    <w:rsid w:val="006669DC"/>
    <w:rsid w:val="006672EF"/>
    <w:rsid w:val="006705AC"/>
    <w:rsid w:val="00672149"/>
    <w:rsid w:val="00672F7D"/>
    <w:rsid w:val="0067351A"/>
    <w:rsid w:val="00673542"/>
    <w:rsid w:val="00675A9E"/>
    <w:rsid w:val="00675AC5"/>
    <w:rsid w:val="006762ED"/>
    <w:rsid w:val="00676954"/>
    <w:rsid w:val="00676AA8"/>
    <w:rsid w:val="00677615"/>
    <w:rsid w:val="00680824"/>
    <w:rsid w:val="006818DD"/>
    <w:rsid w:val="00682AD4"/>
    <w:rsid w:val="00683E3D"/>
    <w:rsid w:val="00686814"/>
    <w:rsid w:val="00687518"/>
    <w:rsid w:val="00690680"/>
    <w:rsid w:val="00690A4A"/>
    <w:rsid w:val="00691565"/>
    <w:rsid w:val="0069280C"/>
    <w:rsid w:val="00693895"/>
    <w:rsid w:val="0069476A"/>
    <w:rsid w:val="00694D4C"/>
    <w:rsid w:val="00695CFA"/>
    <w:rsid w:val="006963FB"/>
    <w:rsid w:val="00696BE1"/>
    <w:rsid w:val="00697E16"/>
    <w:rsid w:val="006A010E"/>
    <w:rsid w:val="006A0875"/>
    <w:rsid w:val="006A0C7E"/>
    <w:rsid w:val="006A1263"/>
    <w:rsid w:val="006A22EE"/>
    <w:rsid w:val="006A253C"/>
    <w:rsid w:val="006A633B"/>
    <w:rsid w:val="006B1B21"/>
    <w:rsid w:val="006B379A"/>
    <w:rsid w:val="006B3C04"/>
    <w:rsid w:val="006B7237"/>
    <w:rsid w:val="006C117E"/>
    <w:rsid w:val="006C1FAE"/>
    <w:rsid w:val="006C234B"/>
    <w:rsid w:val="006C25DE"/>
    <w:rsid w:val="006C758D"/>
    <w:rsid w:val="006D0AC5"/>
    <w:rsid w:val="006D0D3F"/>
    <w:rsid w:val="006D218D"/>
    <w:rsid w:val="006D4BA2"/>
    <w:rsid w:val="006D4FC3"/>
    <w:rsid w:val="006D62CD"/>
    <w:rsid w:val="006D7788"/>
    <w:rsid w:val="006D791D"/>
    <w:rsid w:val="006D7F91"/>
    <w:rsid w:val="006E0344"/>
    <w:rsid w:val="006E14F2"/>
    <w:rsid w:val="006E1D63"/>
    <w:rsid w:val="006E1E59"/>
    <w:rsid w:val="006E2210"/>
    <w:rsid w:val="006E28C9"/>
    <w:rsid w:val="006E30F7"/>
    <w:rsid w:val="006E4099"/>
    <w:rsid w:val="006E4422"/>
    <w:rsid w:val="006E4D17"/>
    <w:rsid w:val="006E51C9"/>
    <w:rsid w:val="006E51F8"/>
    <w:rsid w:val="006E5F82"/>
    <w:rsid w:val="006F229F"/>
    <w:rsid w:val="006F2310"/>
    <w:rsid w:val="006F4D3D"/>
    <w:rsid w:val="006F69D6"/>
    <w:rsid w:val="006F6B4B"/>
    <w:rsid w:val="006F7C12"/>
    <w:rsid w:val="00700866"/>
    <w:rsid w:val="00700B48"/>
    <w:rsid w:val="00701D52"/>
    <w:rsid w:val="00701DC0"/>
    <w:rsid w:val="007022F8"/>
    <w:rsid w:val="00702A44"/>
    <w:rsid w:val="0070372C"/>
    <w:rsid w:val="00703BFC"/>
    <w:rsid w:val="00703E91"/>
    <w:rsid w:val="00704658"/>
    <w:rsid w:val="00704CC9"/>
    <w:rsid w:val="0070622B"/>
    <w:rsid w:val="00706551"/>
    <w:rsid w:val="00706E43"/>
    <w:rsid w:val="00707438"/>
    <w:rsid w:val="0070750F"/>
    <w:rsid w:val="007106E4"/>
    <w:rsid w:val="0071102F"/>
    <w:rsid w:val="00712751"/>
    <w:rsid w:val="00712FBA"/>
    <w:rsid w:val="0071338F"/>
    <w:rsid w:val="00714433"/>
    <w:rsid w:val="007167CE"/>
    <w:rsid w:val="00716F53"/>
    <w:rsid w:val="007221AF"/>
    <w:rsid w:val="00722995"/>
    <w:rsid w:val="007237FF"/>
    <w:rsid w:val="00724713"/>
    <w:rsid w:val="0072537D"/>
    <w:rsid w:val="00726890"/>
    <w:rsid w:val="00727ECB"/>
    <w:rsid w:val="00731F7B"/>
    <w:rsid w:val="0073266C"/>
    <w:rsid w:val="00732B74"/>
    <w:rsid w:val="00734D80"/>
    <w:rsid w:val="00734EDF"/>
    <w:rsid w:val="0073543D"/>
    <w:rsid w:val="007362AA"/>
    <w:rsid w:val="007369CA"/>
    <w:rsid w:val="00736EEE"/>
    <w:rsid w:val="00736FCF"/>
    <w:rsid w:val="00737B38"/>
    <w:rsid w:val="007408BD"/>
    <w:rsid w:val="00740BCC"/>
    <w:rsid w:val="007410C3"/>
    <w:rsid w:val="00741D45"/>
    <w:rsid w:val="0074319F"/>
    <w:rsid w:val="00743CF2"/>
    <w:rsid w:val="00744154"/>
    <w:rsid w:val="00744566"/>
    <w:rsid w:val="0074665C"/>
    <w:rsid w:val="00747AA1"/>
    <w:rsid w:val="00751E54"/>
    <w:rsid w:val="00752490"/>
    <w:rsid w:val="00752F2B"/>
    <w:rsid w:val="00756AC8"/>
    <w:rsid w:val="00756ED9"/>
    <w:rsid w:val="007619AD"/>
    <w:rsid w:val="00766026"/>
    <w:rsid w:val="00767077"/>
    <w:rsid w:val="007707E0"/>
    <w:rsid w:val="007710A1"/>
    <w:rsid w:val="007713C9"/>
    <w:rsid w:val="0077582C"/>
    <w:rsid w:val="007766B8"/>
    <w:rsid w:val="007769A5"/>
    <w:rsid w:val="007777E7"/>
    <w:rsid w:val="00777DE1"/>
    <w:rsid w:val="00783BF0"/>
    <w:rsid w:val="00785237"/>
    <w:rsid w:val="00791D66"/>
    <w:rsid w:val="0079202C"/>
    <w:rsid w:val="007930F2"/>
    <w:rsid w:val="007956BF"/>
    <w:rsid w:val="007959C8"/>
    <w:rsid w:val="00796CD9"/>
    <w:rsid w:val="00797279"/>
    <w:rsid w:val="007A0810"/>
    <w:rsid w:val="007A2747"/>
    <w:rsid w:val="007A29C6"/>
    <w:rsid w:val="007A351E"/>
    <w:rsid w:val="007A3AC6"/>
    <w:rsid w:val="007A429D"/>
    <w:rsid w:val="007A64E7"/>
    <w:rsid w:val="007A6D42"/>
    <w:rsid w:val="007A6FE3"/>
    <w:rsid w:val="007A7A3E"/>
    <w:rsid w:val="007B2BF4"/>
    <w:rsid w:val="007B2BF5"/>
    <w:rsid w:val="007B42C9"/>
    <w:rsid w:val="007B4E91"/>
    <w:rsid w:val="007B5086"/>
    <w:rsid w:val="007B57C8"/>
    <w:rsid w:val="007B79AF"/>
    <w:rsid w:val="007C0174"/>
    <w:rsid w:val="007C0566"/>
    <w:rsid w:val="007C08B7"/>
    <w:rsid w:val="007C14B5"/>
    <w:rsid w:val="007C2133"/>
    <w:rsid w:val="007C2763"/>
    <w:rsid w:val="007C44DA"/>
    <w:rsid w:val="007C5226"/>
    <w:rsid w:val="007C65E2"/>
    <w:rsid w:val="007C6D30"/>
    <w:rsid w:val="007D0772"/>
    <w:rsid w:val="007D0FE4"/>
    <w:rsid w:val="007D1EF3"/>
    <w:rsid w:val="007D2E1A"/>
    <w:rsid w:val="007D373F"/>
    <w:rsid w:val="007E08BF"/>
    <w:rsid w:val="007E1127"/>
    <w:rsid w:val="007E3535"/>
    <w:rsid w:val="007E44D5"/>
    <w:rsid w:val="007E5AF5"/>
    <w:rsid w:val="007E5E55"/>
    <w:rsid w:val="007F184E"/>
    <w:rsid w:val="007F1F13"/>
    <w:rsid w:val="007F369F"/>
    <w:rsid w:val="007F3AF9"/>
    <w:rsid w:val="007F59C1"/>
    <w:rsid w:val="007F7BAC"/>
    <w:rsid w:val="007F7E3B"/>
    <w:rsid w:val="008000F6"/>
    <w:rsid w:val="008001AF"/>
    <w:rsid w:val="00802471"/>
    <w:rsid w:val="00803E52"/>
    <w:rsid w:val="00805183"/>
    <w:rsid w:val="00805399"/>
    <w:rsid w:val="00805540"/>
    <w:rsid w:val="00807E9B"/>
    <w:rsid w:val="0081131A"/>
    <w:rsid w:val="00811905"/>
    <w:rsid w:val="0081217D"/>
    <w:rsid w:val="008123A2"/>
    <w:rsid w:val="0081397F"/>
    <w:rsid w:val="00814059"/>
    <w:rsid w:val="008140AB"/>
    <w:rsid w:val="008145C4"/>
    <w:rsid w:val="00815072"/>
    <w:rsid w:val="00816291"/>
    <w:rsid w:val="00816853"/>
    <w:rsid w:val="00816B45"/>
    <w:rsid w:val="00816C63"/>
    <w:rsid w:val="00820165"/>
    <w:rsid w:val="0082036F"/>
    <w:rsid w:val="008213E1"/>
    <w:rsid w:val="00822B71"/>
    <w:rsid w:val="008237AC"/>
    <w:rsid w:val="00825015"/>
    <w:rsid w:val="00825D38"/>
    <w:rsid w:val="00827F62"/>
    <w:rsid w:val="0083039F"/>
    <w:rsid w:val="00831FCF"/>
    <w:rsid w:val="00833F1A"/>
    <w:rsid w:val="00834477"/>
    <w:rsid w:val="00834F80"/>
    <w:rsid w:val="00836ACB"/>
    <w:rsid w:val="0083707C"/>
    <w:rsid w:val="008371C2"/>
    <w:rsid w:val="008406BA"/>
    <w:rsid w:val="00842B51"/>
    <w:rsid w:val="00843117"/>
    <w:rsid w:val="00845803"/>
    <w:rsid w:val="00846B3D"/>
    <w:rsid w:val="00847E0E"/>
    <w:rsid w:val="008504E1"/>
    <w:rsid w:val="00850754"/>
    <w:rsid w:val="00850BA5"/>
    <w:rsid w:val="0085131B"/>
    <w:rsid w:val="0085162F"/>
    <w:rsid w:val="008524BA"/>
    <w:rsid w:val="008528B5"/>
    <w:rsid w:val="00852DA6"/>
    <w:rsid w:val="00852EF9"/>
    <w:rsid w:val="00854E0D"/>
    <w:rsid w:val="00856452"/>
    <w:rsid w:val="00860274"/>
    <w:rsid w:val="00860B93"/>
    <w:rsid w:val="00861A06"/>
    <w:rsid w:val="00862187"/>
    <w:rsid w:val="00862969"/>
    <w:rsid w:val="00863269"/>
    <w:rsid w:val="008648BF"/>
    <w:rsid w:val="008648F1"/>
    <w:rsid w:val="00864D2C"/>
    <w:rsid w:val="00865962"/>
    <w:rsid w:val="00866194"/>
    <w:rsid w:val="00867B03"/>
    <w:rsid w:val="00867F89"/>
    <w:rsid w:val="00871D15"/>
    <w:rsid w:val="00871D5E"/>
    <w:rsid w:val="008720A1"/>
    <w:rsid w:val="008726B7"/>
    <w:rsid w:val="00872FA0"/>
    <w:rsid w:val="00873569"/>
    <w:rsid w:val="00874A77"/>
    <w:rsid w:val="00877733"/>
    <w:rsid w:val="00877A42"/>
    <w:rsid w:val="0088113B"/>
    <w:rsid w:val="0088132C"/>
    <w:rsid w:val="00881459"/>
    <w:rsid w:val="00883802"/>
    <w:rsid w:val="0088458C"/>
    <w:rsid w:val="0088493A"/>
    <w:rsid w:val="008857EC"/>
    <w:rsid w:val="0089070D"/>
    <w:rsid w:val="00890E9B"/>
    <w:rsid w:val="00897D0E"/>
    <w:rsid w:val="008A186E"/>
    <w:rsid w:val="008A258E"/>
    <w:rsid w:val="008A4DA1"/>
    <w:rsid w:val="008A6381"/>
    <w:rsid w:val="008A7433"/>
    <w:rsid w:val="008B1E95"/>
    <w:rsid w:val="008B2024"/>
    <w:rsid w:val="008B2B40"/>
    <w:rsid w:val="008B4D72"/>
    <w:rsid w:val="008B51A8"/>
    <w:rsid w:val="008B51E6"/>
    <w:rsid w:val="008B5CA5"/>
    <w:rsid w:val="008B64F3"/>
    <w:rsid w:val="008C08AA"/>
    <w:rsid w:val="008C1318"/>
    <w:rsid w:val="008C252D"/>
    <w:rsid w:val="008C2D9C"/>
    <w:rsid w:val="008C3817"/>
    <w:rsid w:val="008C4919"/>
    <w:rsid w:val="008C5339"/>
    <w:rsid w:val="008C5619"/>
    <w:rsid w:val="008C7E68"/>
    <w:rsid w:val="008D0524"/>
    <w:rsid w:val="008D188D"/>
    <w:rsid w:val="008D41E4"/>
    <w:rsid w:val="008D7489"/>
    <w:rsid w:val="008D7764"/>
    <w:rsid w:val="008E1646"/>
    <w:rsid w:val="008E3637"/>
    <w:rsid w:val="008E5892"/>
    <w:rsid w:val="008E65D0"/>
    <w:rsid w:val="008E6A87"/>
    <w:rsid w:val="008E6FFB"/>
    <w:rsid w:val="008F00D4"/>
    <w:rsid w:val="008F03CE"/>
    <w:rsid w:val="008F28FB"/>
    <w:rsid w:val="008F2B51"/>
    <w:rsid w:val="008F45B8"/>
    <w:rsid w:val="008F4990"/>
    <w:rsid w:val="008F4C3B"/>
    <w:rsid w:val="008F52FE"/>
    <w:rsid w:val="008F54A8"/>
    <w:rsid w:val="008F5E33"/>
    <w:rsid w:val="008F7053"/>
    <w:rsid w:val="0090268A"/>
    <w:rsid w:val="00902D18"/>
    <w:rsid w:val="00907AAA"/>
    <w:rsid w:val="0091145D"/>
    <w:rsid w:val="00911DDD"/>
    <w:rsid w:val="009130F5"/>
    <w:rsid w:val="0091369E"/>
    <w:rsid w:val="00913711"/>
    <w:rsid w:val="00913985"/>
    <w:rsid w:val="00917F70"/>
    <w:rsid w:val="0092101F"/>
    <w:rsid w:val="00921BD0"/>
    <w:rsid w:val="00922542"/>
    <w:rsid w:val="00922E29"/>
    <w:rsid w:val="009237F8"/>
    <w:rsid w:val="009241B2"/>
    <w:rsid w:val="00924FA3"/>
    <w:rsid w:val="0092580A"/>
    <w:rsid w:val="0092593B"/>
    <w:rsid w:val="00926351"/>
    <w:rsid w:val="00926487"/>
    <w:rsid w:val="00926792"/>
    <w:rsid w:val="00927511"/>
    <w:rsid w:val="00927D2B"/>
    <w:rsid w:val="0093407C"/>
    <w:rsid w:val="00934161"/>
    <w:rsid w:val="0093513B"/>
    <w:rsid w:val="009354AC"/>
    <w:rsid w:val="00936DEC"/>
    <w:rsid w:val="009371CE"/>
    <w:rsid w:val="00937745"/>
    <w:rsid w:val="009378CF"/>
    <w:rsid w:val="00937DD7"/>
    <w:rsid w:val="00940184"/>
    <w:rsid w:val="00942F2B"/>
    <w:rsid w:val="00943AF8"/>
    <w:rsid w:val="00943F9F"/>
    <w:rsid w:val="009445AB"/>
    <w:rsid w:val="00946F34"/>
    <w:rsid w:val="00947312"/>
    <w:rsid w:val="009473A0"/>
    <w:rsid w:val="0095188B"/>
    <w:rsid w:val="00951B98"/>
    <w:rsid w:val="00952D36"/>
    <w:rsid w:val="00954779"/>
    <w:rsid w:val="0096076A"/>
    <w:rsid w:val="00961136"/>
    <w:rsid w:val="00963815"/>
    <w:rsid w:val="00964437"/>
    <w:rsid w:val="00966384"/>
    <w:rsid w:val="009731CA"/>
    <w:rsid w:val="00973631"/>
    <w:rsid w:val="009742E2"/>
    <w:rsid w:val="00974436"/>
    <w:rsid w:val="00974D68"/>
    <w:rsid w:val="0097589C"/>
    <w:rsid w:val="00975CA7"/>
    <w:rsid w:val="0098185E"/>
    <w:rsid w:val="00982C24"/>
    <w:rsid w:val="00984230"/>
    <w:rsid w:val="00985D66"/>
    <w:rsid w:val="00990AD3"/>
    <w:rsid w:val="00991459"/>
    <w:rsid w:val="00992135"/>
    <w:rsid w:val="0099250D"/>
    <w:rsid w:val="00992A81"/>
    <w:rsid w:val="00992E6A"/>
    <w:rsid w:val="00993058"/>
    <w:rsid w:val="0099386E"/>
    <w:rsid w:val="009943F3"/>
    <w:rsid w:val="00994C47"/>
    <w:rsid w:val="00995DD1"/>
    <w:rsid w:val="00996B70"/>
    <w:rsid w:val="009976A0"/>
    <w:rsid w:val="009A1C68"/>
    <w:rsid w:val="009A1F5B"/>
    <w:rsid w:val="009A28E4"/>
    <w:rsid w:val="009A28F8"/>
    <w:rsid w:val="009A44FF"/>
    <w:rsid w:val="009A5080"/>
    <w:rsid w:val="009A5A33"/>
    <w:rsid w:val="009A6571"/>
    <w:rsid w:val="009A6CC1"/>
    <w:rsid w:val="009A6D78"/>
    <w:rsid w:val="009A7C7D"/>
    <w:rsid w:val="009A7E2A"/>
    <w:rsid w:val="009B1605"/>
    <w:rsid w:val="009B1951"/>
    <w:rsid w:val="009B1A24"/>
    <w:rsid w:val="009B2C20"/>
    <w:rsid w:val="009B2DEE"/>
    <w:rsid w:val="009B32E6"/>
    <w:rsid w:val="009B3C77"/>
    <w:rsid w:val="009B3D1A"/>
    <w:rsid w:val="009B4360"/>
    <w:rsid w:val="009B472C"/>
    <w:rsid w:val="009B4770"/>
    <w:rsid w:val="009B56DD"/>
    <w:rsid w:val="009B6C70"/>
    <w:rsid w:val="009B7638"/>
    <w:rsid w:val="009B77DE"/>
    <w:rsid w:val="009B78F5"/>
    <w:rsid w:val="009C02A2"/>
    <w:rsid w:val="009C0907"/>
    <w:rsid w:val="009C2CDA"/>
    <w:rsid w:val="009C3672"/>
    <w:rsid w:val="009C367B"/>
    <w:rsid w:val="009C75EE"/>
    <w:rsid w:val="009D01B2"/>
    <w:rsid w:val="009D0598"/>
    <w:rsid w:val="009D0A20"/>
    <w:rsid w:val="009D1CC2"/>
    <w:rsid w:val="009D1DE8"/>
    <w:rsid w:val="009D1FC8"/>
    <w:rsid w:val="009D26AA"/>
    <w:rsid w:val="009D357A"/>
    <w:rsid w:val="009D3C6F"/>
    <w:rsid w:val="009D4400"/>
    <w:rsid w:val="009D5741"/>
    <w:rsid w:val="009E0284"/>
    <w:rsid w:val="009E0682"/>
    <w:rsid w:val="009E0697"/>
    <w:rsid w:val="009E12AD"/>
    <w:rsid w:val="009E2563"/>
    <w:rsid w:val="009E29B3"/>
    <w:rsid w:val="009E4759"/>
    <w:rsid w:val="009E5749"/>
    <w:rsid w:val="009E641B"/>
    <w:rsid w:val="009E74E1"/>
    <w:rsid w:val="009E7A3E"/>
    <w:rsid w:val="009F052D"/>
    <w:rsid w:val="009F19E0"/>
    <w:rsid w:val="009F201B"/>
    <w:rsid w:val="009F3BFF"/>
    <w:rsid w:val="009F5DC9"/>
    <w:rsid w:val="009F6A48"/>
    <w:rsid w:val="009F6AF3"/>
    <w:rsid w:val="009F7678"/>
    <w:rsid w:val="009F7B8D"/>
    <w:rsid w:val="00A00653"/>
    <w:rsid w:val="00A02819"/>
    <w:rsid w:val="00A02C40"/>
    <w:rsid w:val="00A03531"/>
    <w:rsid w:val="00A0579E"/>
    <w:rsid w:val="00A05F92"/>
    <w:rsid w:val="00A06224"/>
    <w:rsid w:val="00A06D9A"/>
    <w:rsid w:val="00A1034E"/>
    <w:rsid w:val="00A10E02"/>
    <w:rsid w:val="00A13D0A"/>
    <w:rsid w:val="00A13DDA"/>
    <w:rsid w:val="00A15F7B"/>
    <w:rsid w:val="00A1794E"/>
    <w:rsid w:val="00A21488"/>
    <w:rsid w:val="00A21D49"/>
    <w:rsid w:val="00A231DC"/>
    <w:rsid w:val="00A24385"/>
    <w:rsid w:val="00A26281"/>
    <w:rsid w:val="00A275AC"/>
    <w:rsid w:val="00A2796E"/>
    <w:rsid w:val="00A27CFA"/>
    <w:rsid w:val="00A27FD8"/>
    <w:rsid w:val="00A314A2"/>
    <w:rsid w:val="00A33B88"/>
    <w:rsid w:val="00A37139"/>
    <w:rsid w:val="00A37658"/>
    <w:rsid w:val="00A40469"/>
    <w:rsid w:val="00A40537"/>
    <w:rsid w:val="00A41E41"/>
    <w:rsid w:val="00A42BA4"/>
    <w:rsid w:val="00A42E7A"/>
    <w:rsid w:val="00A443A0"/>
    <w:rsid w:val="00A44436"/>
    <w:rsid w:val="00A4458D"/>
    <w:rsid w:val="00A4665B"/>
    <w:rsid w:val="00A4744A"/>
    <w:rsid w:val="00A47D00"/>
    <w:rsid w:val="00A47F58"/>
    <w:rsid w:val="00A502A3"/>
    <w:rsid w:val="00A514FB"/>
    <w:rsid w:val="00A56C7A"/>
    <w:rsid w:val="00A6044D"/>
    <w:rsid w:val="00A60B64"/>
    <w:rsid w:val="00A6118E"/>
    <w:rsid w:val="00A61D0F"/>
    <w:rsid w:val="00A61EBC"/>
    <w:rsid w:val="00A61F95"/>
    <w:rsid w:val="00A6590F"/>
    <w:rsid w:val="00A66B28"/>
    <w:rsid w:val="00A7036A"/>
    <w:rsid w:val="00A7072B"/>
    <w:rsid w:val="00A71838"/>
    <w:rsid w:val="00A72812"/>
    <w:rsid w:val="00A737EA"/>
    <w:rsid w:val="00A73820"/>
    <w:rsid w:val="00A73A5F"/>
    <w:rsid w:val="00A74E34"/>
    <w:rsid w:val="00A7577A"/>
    <w:rsid w:val="00A77544"/>
    <w:rsid w:val="00A775C0"/>
    <w:rsid w:val="00A81878"/>
    <w:rsid w:val="00A8267B"/>
    <w:rsid w:val="00A846CC"/>
    <w:rsid w:val="00A86C4D"/>
    <w:rsid w:val="00A879AD"/>
    <w:rsid w:val="00A87A81"/>
    <w:rsid w:val="00A87FF4"/>
    <w:rsid w:val="00A91F3D"/>
    <w:rsid w:val="00A921A3"/>
    <w:rsid w:val="00A939CC"/>
    <w:rsid w:val="00A9520C"/>
    <w:rsid w:val="00A9600F"/>
    <w:rsid w:val="00A967CC"/>
    <w:rsid w:val="00A97046"/>
    <w:rsid w:val="00AA06CA"/>
    <w:rsid w:val="00AA0ACD"/>
    <w:rsid w:val="00AA1950"/>
    <w:rsid w:val="00AA5FCE"/>
    <w:rsid w:val="00AA72DE"/>
    <w:rsid w:val="00AA7F2D"/>
    <w:rsid w:val="00AB0D6B"/>
    <w:rsid w:val="00AB1E66"/>
    <w:rsid w:val="00AB39B8"/>
    <w:rsid w:val="00AB4846"/>
    <w:rsid w:val="00AB4986"/>
    <w:rsid w:val="00AB4A0F"/>
    <w:rsid w:val="00AB4E91"/>
    <w:rsid w:val="00AB52BC"/>
    <w:rsid w:val="00AB5E03"/>
    <w:rsid w:val="00AC0BA4"/>
    <w:rsid w:val="00AC0F25"/>
    <w:rsid w:val="00AC17FF"/>
    <w:rsid w:val="00AC19DD"/>
    <w:rsid w:val="00AC1E5C"/>
    <w:rsid w:val="00AC4825"/>
    <w:rsid w:val="00AC5D00"/>
    <w:rsid w:val="00AC7036"/>
    <w:rsid w:val="00AC79B8"/>
    <w:rsid w:val="00AD0668"/>
    <w:rsid w:val="00AD1BCE"/>
    <w:rsid w:val="00AD3508"/>
    <w:rsid w:val="00AD40C7"/>
    <w:rsid w:val="00AD45D5"/>
    <w:rsid w:val="00AD540E"/>
    <w:rsid w:val="00AD5E64"/>
    <w:rsid w:val="00AD61B0"/>
    <w:rsid w:val="00AD64B0"/>
    <w:rsid w:val="00AD6716"/>
    <w:rsid w:val="00AD6D66"/>
    <w:rsid w:val="00AD773F"/>
    <w:rsid w:val="00AD7F29"/>
    <w:rsid w:val="00AE243A"/>
    <w:rsid w:val="00AE343D"/>
    <w:rsid w:val="00AE3DE1"/>
    <w:rsid w:val="00AE41AF"/>
    <w:rsid w:val="00AE4745"/>
    <w:rsid w:val="00AE697B"/>
    <w:rsid w:val="00AE6A2B"/>
    <w:rsid w:val="00AE6B15"/>
    <w:rsid w:val="00AE7959"/>
    <w:rsid w:val="00AF263F"/>
    <w:rsid w:val="00AF46A7"/>
    <w:rsid w:val="00AF53A0"/>
    <w:rsid w:val="00AF5441"/>
    <w:rsid w:val="00AF5CEC"/>
    <w:rsid w:val="00AF6408"/>
    <w:rsid w:val="00AF6417"/>
    <w:rsid w:val="00AF6BBD"/>
    <w:rsid w:val="00AF721B"/>
    <w:rsid w:val="00AF726E"/>
    <w:rsid w:val="00AF73C5"/>
    <w:rsid w:val="00B00974"/>
    <w:rsid w:val="00B013B6"/>
    <w:rsid w:val="00B0470B"/>
    <w:rsid w:val="00B04CF2"/>
    <w:rsid w:val="00B05875"/>
    <w:rsid w:val="00B063D8"/>
    <w:rsid w:val="00B07CAE"/>
    <w:rsid w:val="00B12189"/>
    <w:rsid w:val="00B13B4D"/>
    <w:rsid w:val="00B15EFE"/>
    <w:rsid w:val="00B225D5"/>
    <w:rsid w:val="00B231AF"/>
    <w:rsid w:val="00B26C8B"/>
    <w:rsid w:val="00B27873"/>
    <w:rsid w:val="00B30072"/>
    <w:rsid w:val="00B30E28"/>
    <w:rsid w:val="00B31FD4"/>
    <w:rsid w:val="00B324B7"/>
    <w:rsid w:val="00B342D4"/>
    <w:rsid w:val="00B348A3"/>
    <w:rsid w:val="00B35B12"/>
    <w:rsid w:val="00B37CA9"/>
    <w:rsid w:val="00B37D66"/>
    <w:rsid w:val="00B408D9"/>
    <w:rsid w:val="00B40B35"/>
    <w:rsid w:val="00B415A3"/>
    <w:rsid w:val="00B41A53"/>
    <w:rsid w:val="00B43B6C"/>
    <w:rsid w:val="00B44101"/>
    <w:rsid w:val="00B44C31"/>
    <w:rsid w:val="00B503B8"/>
    <w:rsid w:val="00B524E5"/>
    <w:rsid w:val="00B52750"/>
    <w:rsid w:val="00B528E3"/>
    <w:rsid w:val="00B53844"/>
    <w:rsid w:val="00B5394E"/>
    <w:rsid w:val="00B54829"/>
    <w:rsid w:val="00B55472"/>
    <w:rsid w:val="00B55575"/>
    <w:rsid w:val="00B56587"/>
    <w:rsid w:val="00B61180"/>
    <w:rsid w:val="00B616AC"/>
    <w:rsid w:val="00B61C2E"/>
    <w:rsid w:val="00B622E2"/>
    <w:rsid w:val="00B63663"/>
    <w:rsid w:val="00B63D24"/>
    <w:rsid w:val="00B63F54"/>
    <w:rsid w:val="00B6420C"/>
    <w:rsid w:val="00B65317"/>
    <w:rsid w:val="00B661F7"/>
    <w:rsid w:val="00B678E7"/>
    <w:rsid w:val="00B67E04"/>
    <w:rsid w:val="00B70071"/>
    <w:rsid w:val="00B70E1E"/>
    <w:rsid w:val="00B7213F"/>
    <w:rsid w:val="00B721AB"/>
    <w:rsid w:val="00B73965"/>
    <w:rsid w:val="00B7439C"/>
    <w:rsid w:val="00B75024"/>
    <w:rsid w:val="00B75D60"/>
    <w:rsid w:val="00B76631"/>
    <w:rsid w:val="00B7679F"/>
    <w:rsid w:val="00B77E93"/>
    <w:rsid w:val="00B80DD7"/>
    <w:rsid w:val="00B81AA3"/>
    <w:rsid w:val="00B81AB7"/>
    <w:rsid w:val="00B81D81"/>
    <w:rsid w:val="00B8252F"/>
    <w:rsid w:val="00B83DDD"/>
    <w:rsid w:val="00B847EE"/>
    <w:rsid w:val="00B87BA5"/>
    <w:rsid w:val="00B87E4F"/>
    <w:rsid w:val="00B90807"/>
    <w:rsid w:val="00B90AA2"/>
    <w:rsid w:val="00B9187A"/>
    <w:rsid w:val="00B93726"/>
    <w:rsid w:val="00B94E37"/>
    <w:rsid w:val="00B95432"/>
    <w:rsid w:val="00B957CD"/>
    <w:rsid w:val="00B95DED"/>
    <w:rsid w:val="00B963F7"/>
    <w:rsid w:val="00B96F80"/>
    <w:rsid w:val="00B97951"/>
    <w:rsid w:val="00BA0246"/>
    <w:rsid w:val="00BA0AF3"/>
    <w:rsid w:val="00BA0E5C"/>
    <w:rsid w:val="00BA148C"/>
    <w:rsid w:val="00BA34F2"/>
    <w:rsid w:val="00BA3D0D"/>
    <w:rsid w:val="00BA51B9"/>
    <w:rsid w:val="00BB07D6"/>
    <w:rsid w:val="00BB0A55"/>
    <w:rsid w:val="00BB1022"/>
    <w:rsid w:val="00BB11EF"/>
    <w:rsid w:val="00BB1C34"/>
    <w:rsid w:val="00BB2544"/>
    <w:rsid w:val="00BB407E"/>
    <w:rsid w:val="00BB4377"/>
    <w:rsid w:val="00BB50D9"/>
    <w:rsid w:val="00BB5976"/>
    <w:rsid w:val="00BB6978"/>
    <w:rsid w:val="00BB780C"/>
    <w:rsid w:val="00BC1475"/>
    <w:rsid w:val="00BC1E93"/>
    <w:rsid w:val="00BC37FA"/>
    <w:rsid w:val="00BC5A31"/>
    <w:rsid w:val="00BC679B"/>
    <w:rsid w:val="00BD1C3A"/>
    <w:rsid w:val="00BD317E"/>
    <w:rsid w:val="00BD4AE2"/>
    <w:rsid w:val="00BD6E7C"/>
    <w:rsid w:val="00BD6F2E"/>
    <w:rsid w:val="00BD7778"/>
    <w:rsid w:val="00BE03A6"/>
    <w:rsid w:val="00BE0864"/>
    <w:rsid w:val="00BE0C69"/>
    <w:rsid w:val="00BE17A4"/>
    <w:rsid w:val="00BE2473"/>
    <w:rsid w:val="00BE26CE"/>
    <w:rsid w:val="00BE3AC3"/>
    <w:rsid w:val="00BE589D"/>
    <w:rsid w:val="00BE5B7D"/>
    <w:rsid w:val="00BF046E"/>
    <w:rsid w:val="00BF14C5"/>
    <w:rsid w:val="00BF2C36"/>
    <w:rsid w:val="00BF3A23"/>
    <w:rsid w:val="00BF3EF6"/>
    <w:rsid w:val="00BF4D75"/>
    <w:rsid w:val="00BF6B69"/>
    <w:rsid w:val="00C00C31"/>
    <w:rsid w:val="00C016BC"/>
    <w:rsid w:val="00C01A8D"/>
    <w:rsid w:val="00C04B02"/>
    <w:rsid w:val="00C06258"/>
    <w:rsid w:val="00C06F3C"/>
    <w:rsid w:val="00C07333"/>
    <w:rsid w:val="00C1065F"/>
    <w:rsid w:val="00C1083C"/>
    <w:rsid w:val="00C1134C"/>
    <w:rsid w:val="00C11A22"/>
    <w:rsid w:val="00C12734"/>
    <w:rsid w:val="00C13090"/>
    <w:rsid w:val="00C130AB"/>
    <w:rsid w:val="00C16BE9"/>
    <w:rsid w:val="00C16FC2"/>
    <w:rsid w:val="00C171E3"/>
    <w:rsid w:val="00C17214"/>
    <w:rsid w:val="00C175F1"/>
    <w:rsid w:val="00C201DC"/>
    <w:rsid w:val="00C21E76"/>
    <w:rsid w:val="00C2469A"/>
    <w:rsid w:val="00C2659C"/>
    <w:rsid w:val="00C27F82"/>
    <w:rsid w:val="00C30E49"/>
    <w:rsid w:val="00C312B8"/>
    <w:rsid w:val="00C32971"/>
    <w:rsid w:val="00C3711C"/>
    <w:rsid w:val="00C40A8D"/>
    <w:rsid w:val="00C410D7"/>
    <w:rsid w:val="00C419C2"/>
    <w:rsid w:val="00C43259"/>
    <w:rsid w:val="00C43ACB"/>
    <w:rsid w:val="00C45E53"/>
    <w:rsid w:val="00C45F0E"/>
    <w:rsid w:val="00C46D84"/>
    <w:rsid w:val="00C479CE"/>
    <w:rsid w:val="00C47AB8"/>
    <w:rsid w:val="00C520F1"/>
    <w:rsid w:val="00C5289F"/>
    <w:rsid w:val="00C5303B"/>
    <w:rsid w:val="00C55283"/>
    <w:rsid w:val="00C55573"/>
    <w:rsid w:val="00C55790"/>
    <w:rsid w:val="00C5652D"/>
    <w:rsid w:val="00C571BC"/>
    <w:rsid w:val="00C60D18"/>
    <w:rsid w:val="00C60E9E"/>
    <w:rsid w:val="00C6137B"/>
    <w:rsid w:val="00C61F5E"/>
    <w:rsid w:val="00C61FE7"/>
    <w:rsid w:val="00C62713"/>
    <w:rsid w:val="00C64BBE"/>
    <w:rsid w:val="00C654E5"/>
    <w:rsid w:val="00C66FE1"/>
    <w:rsid w:val="00C70DCA"/>
    <w:rsid w:val="00C713B7"/>
    <w:rsid w:val="00C7440B"/>
    <w:rsid w:val="00C74DBE"/>
    <w:rsid w:val="00C74F07"/>
    <w:rsid w:val="00C80600"/>
    <w:rsid w:val="00C81E1E"/>
    <w:rsid w:val="00C82228"/>
    <w:rsid w:val="00C82BFF"/>
    <w:rsid w:val="00C84144"/>
    <w:rsid w:val="00C84975"/>
    <w:rsid w:val="00C85394"/>
    <w:rsid w:val="00C85BF1"/>
    <w:rsid w:val="00C860AD"/>
    <w:rsid w:val="00C90E41"/>
    <w:rsid w:val="00C914C0"/>
    <w:rsid w:val="00C91C28"/>
    <w:rsid w:val="00C936CC"/>
    <w:rsid w:val="00C95E16"/>
    <w:rsid w:val="00C95F77"/>
    <w:rsid w:val="00C96BC8"/>
    <w:rsid w:val="00C97702"/>
    <w:rsid w:val="00CA01EC"/>
    <w:rsid w:val="00CA080F"/>
    <w:rsid w:val="00CA2A63"/>
    <w:rsid w:val="00CA2CE9"/>
    <w:rsid w:val="00CA60CF"/>
    <w:rsid w:val="00CA68A1"/>
    <w:rsid w:val="00CB0FC2"/>
    <w:rsid w:val="00CB149E"/>
    <w:rsid w:val="00CB196E"/>
    <w:rsid w:val="00CB20F2"/>
    <w:rsid w:val="00CB25E0"/>
    <w:rsid w:val="00CB2E4C"/>
    <w:rsid w:val="00CB36B8"/>
    <w:rsid w:val="00CB4494"/>
    <w:rsid w:val="00CB4ECC"/>
    <w:rsid w:val="00CB6546"/>
    <w:rsid w:val="00CB730F"/>
    <w:rsid w:val="00CB7670"/>
    <w:rsid w:val="00CC0179"/>
    <w:rsid w:val="00CC09F4"/>
    <w:rsid w:val="00CC5197"/>
    <w:rsid w:val="00CC5F96"/>
    <w:rsid w:val="00CC74D7"/>
    <w:rsid w:val="00CD0759"/>
    <w:rsid w:val="00CD22CC"/>
    <w:rsid w:val="00CD2EBE"/>
    <w:rsid w:val="00CD3D95"/>
    <w:rsid w:val="00CD4873"/>
    <w:rsid w:val="00CD65C3"/>
    <w:rsid w:val="00CD697F"/>
    <w:rsid w:val="00CD6F44"/>
    <w:rsid w:val="00CE067D"/>
    <w:rsid w:val="00CE10C4"/>
    <w:rsid w:val="00CE36C7"/>
    <w:rsid w:val="00CE3AFF"/>
    <w:rsid w:val="00CE3FBD"/>
    <w:rsid w:val="00CE3FE0"/>
    <w:rsid w:val="00CE42BB"/>
    <w:rsid w:val="00CE4C99"/>
    <w:rsid w:val="00CE4E4C"/>
    <w:rsid w:val="00CE5194"/>
    <w:rsid w:val="00CE5385"/>
    <w:rsid w:val="00CE5AC2"/>
    <w:rsid w:val="00CE6E46"/>
    <w:rsid w:val="00CF057D"/>
    <w:rsid w:val="00CF0690"/>
    <w:rsid w:val="00CF0F08"/>
    <w:rsid w:val="00CF2E1C"/>
    <w:rsid w:val="00CF3E32"/>
    <w:rsid w:val="00CF4170"/>
    <w:rsid w:val="00CF47D6"/>
    <w:rsid w:val="00CF5799"/>
    <w:rsid w:val="00CF58DA"/>
    <w:rsid w:val="00CF5949"/>
    <w:rsid w:val="00CF670A"/>
    <w:rsid w:val="00D0081A"/>
    <w:rsid w:val="00D0458A"/>
    <w:rsid w:val="00D04945"/>
    <w:rsid w:val="00D05226"/>
    <w:rsid w:val="00D06B15"/>
    <w:rsid w:val="00D121C4"/>
    <w:rsid w:val="00D137CB"/>
    <w:rsid w:val="00D157EB"/>
    <w:rsid w:val="00D15C26"/>
    <w:rsid w:val="00D15F9C"/>
    <w:rsid w:val="00D16D90"/>
    <w:rsid w:val="00D1726D"/>
    <w:rsid w:val="00D1775B"/>
    <w:rsid w:val="00D20F55"/>
    <w:rsid w:val="00D219D6"/>
    <w:rsid w:val="00D22D09"/>
    <w:rsid w:val="00D233EB"/>
    <w:rsid w:val="00D249A3"/>
    <w:rsid w:val="00D25298"/>
    <w:rsid w:val="00D26848"/>
    <w:rsid w:val="00D26A06"/>
    <w:rsid w:val="00D271CA"/>
    <w:rsid w:val="00D2726E"/>
    <w:rsid w:val="00D30549"/>
    <w:rsid w:val="00D326F8"/>
    <w:rsid w:val="00D35458"/>
    <w:rsid w:val="00D35E6B"/>
    <w:rsid w:val="00D3600C"/>
    <w:rsid w:val="00D364E5"/>
    <w:rsid w:val="00D371F1"/>
    <w:rsid w:val="00D40F6B"/>
    <w:rsid w:val="00D41053"/>
    <w:rsid w:val="00D42A57"/>
    <w:rsid w:val="00D43851"/>
    <w:rsid w:val="00D43CA5"/>
    <w:rsid w:val="00D45154"/>
    <w:rsid w:val="00D45D06"/>
    <w:rsid w:val="00D4654A"/>
    <w:rsid w:val="00D47A3B"/>
    <w:rsid w:val="00D50F57"/>
    <w:rsid w:val="00D5131F"/>
    <w:rsid w:val="00D5170A"/>
    <w:rsid w:val="00D524C5"/>
    <w:rsid w:val="00D53811"/>
    <w:rsid w:val="00D53B6A"/>
    <w:rsid w:val="00D53F8F"/>
    <w:rsid w:val="00D5517E"/>
    <w:rsid w:val="00D5549C"/>
    <w:rsid w:val="00D558C5"/>
    <w:rsid w:val="00D56470"/>
    <w:rsid w:val="00D56979"/>
    <w:rsid w:val="00D56C06"/>
    <w:rsid w:val="00D57BFA"/>
    <w:rsid w:val="00D616A1"/>
    <w:rsid w:val="00D623D6"/>
    <w:rsid w:val="00D633DF"/>
    <w:rsid w:val="00D63CC1"/>
    <w:rsid w:val="00D64498"/>
    <w:rsid w:val="00D659F1"/>
    <w:rsid w:val="00D70539"/>
    <w:rsid w:val="00D72621"/>
    <w:rsid w:val="00D7360B"/>
    <w:rsid w:val="00D73BC2"/>
    <w:rsid w:val="00D75535"/>
    <w:rsid w:val="00D75ABA"/>
    <w:rsid w:val="00D829BA"/>
    <w:rsid w:val="00D83455"/>
    <w:rsid w:val="00D8390E"/>
    <w:rsid w:val="00D83986"/>
    <w:rsid w:val="00D84C47"/>
    <w:rsid w:val="00D84EC5"/>
    <w:rsid w:val="00D86440"/>
    <w:rsid w:val="00D867F6"/>
    <w:rsid w:val="00D9067F"/>
    <w:rsid w:val="00D91C93"/>
    <w:rsid w:val="00D922B0"/>
    <w:rsid w:val="00D936C7"/>
    <w:rsid w:val="00D94C23"/>
    <w:rsid w:val="00D9644E"/>
    <w:rsid w:val="00D96DB7"/>
    <w:rsid w:val="00DA05A8"/>
    <w:rsid w:val="00DA0AC0"/>
    <w:rsid w:val="00DA1CF7"/>
    <w:rsid w:val="00DA2586"/>
    <w:rsid w:val="00DA2A17"/>
    <w:rsid w:val="00DA2C13"/>
    <w:rsid w:val="00DA52CE"/>
    <w:rsid w:val="00DA6365"/>
    <w:rsid w:val="00DB0C95"/>
    <w:rsid w:val="00DB0FFF"/>
    <w:rsid w:val="00DB1749"/>
    <w:rsid w:val="00DB419F"/>
    <w:rsid w:val="00DB4B4E"/>
    <w:rsid w:val="00DB4BC2"/>
    <w:rsid w:val="00DB4CAD"/>
    <w:rsid w:val="00DB68C7"/>
    <w:rsid w:val="00DB6C29"/>
    <w:rsid w:val="00DB6D31"/>
    <w:rsid w:val="00DB7025"/>
    <w:rsid w:val="00DB7F0B"/>
    <w:rsid w:val="00DC138E"/>
    <w:rsid w:val="00DC1535"/>
    <w:rsid w:val="00DC2210"/>
    <w:rsid w:val="00DC3AE4"/>
    <w:rsid w:val="00DC3C77"/>
    <w:rsid w:val="00DC4F55"/>
    <w:rsid w:val="00DD07B6"/>
    <w:rsid w:val="00DD2481"/>
    <w:rsid w:val="00DD2509"/>
    <w:rsid w:val="00DD2E7A"/>
    <w:rsid w:val="00DD38A2"/>
    <w:rsid w:val="00DD3F08"/>
    <w:rsid w:val="00DD3F96"/>
    <w:rsid w:val="00DD4D98"/>
    <w:rsid w:val="00DD4FEA"/>
    <w:rsid w:val="00DD5171"/>
    <w:rsid w:val="00DD5C2B"/>
    <w:rsid w:val="00DD767C"/>
    <w:rsid w:val="00DE0B0C"/>
    <w:rsid w:val="00DE14C0"/>
    <w:rsid w:val="00DE1A17"/>
    <w:rsid w:val="00DE399C"/>
    <w:rsid w:val="00DE3D5C"/>
    <w:rsid w:val="00DE44C8"/>
    <w:rsid w:val="00DE5A0A"/>
    <w:rsid w:val="00DE64BD"/>
    <w:rsid w:val="00DE75D6"/>
    <w:rsid w:val="00DE79C0"/>
    <w:rsid w:val="00DF0B78"/>
    <w:rsid w:val="00DF1364"/>
    <w:rsid w:val="00DF27E8"/>
    <w:rsid w:val="00DF28B4"/>
    <w:rsid w:val="00DF3645"/>
    <w:rsid w:val="00DF373A"/>
    <w:rsid w:val="00DF4D4E"/>
    <w:rsid w:val="00E00574"/>
    <w:rsid w:val="00E00875"/>
    <w:rsid w:val="00E01389"/>
    <w:rsid w:val="00E01ACD"/>
    <w:rsid w:val="00E02148"/>
    <w:rsid w:val="00E04934"/>
    <w:rsid w:val="00E04B60"/>
    <w:rsid w:val="00E04E7C"/>
    <w:rsid w:val="00E05BA6"/>
    <w:rsid w:val="00E079E6"/>
    <w:rsid w:val="00E07F01"/>
    <w:rsid w:val="00E10023"/>
    <w:rsid w:val="00E10AC0"/>
    <w:rsid w:val="00E10BBF"/>
    <w:rsid w:val="00E118AC"/>
    <w:rsid w:val="00E11A4D"/>
    <w:rsid w:val="00E14736"/>
    <w:rsid w:val="00E16BBA"/>
    <w:rsid w:val="00E1769B"/>
    <w:rsid w:val="00E2004B"/>
    <w:rsid w:val="00E200A5"/>
    <w:rsid w:val="00E20D33"/>
    <w:rsid w:val="00E20EA8"/>
    <w:rsid w:val="00E21E74"/>
    <w:rsid w:val="00E2290E"/>
    <w:rsid w:val="00E23E7C"/>
    <w:rsid w:val="00E25710"/>
    <w:rsid w:val="00E27026"/>
    <w:rsid w:val="00E276B1"/>
    <w:rsid w:val="00E30264"/>
    <w:rsid w:val="00E3294C"/>
    <w:rsid w:val="00E346F2"/>
    <w:rsid w:val="00E3704F"/>
    <w:rsid w:val="00E40653"/>
    <w:rsid w:val="00E407E7"/>
    <w:rsid w:val="00E40B8C"/>
    <w:rsid w:val="00E4115A"/>
    <w:rsid w:val="00E42D55"/>
    <w:rsid w:val="00E43302"/>
    <w:rsid w:val="00E44656"/>
    <w:rsid w:val="00E5102F"/>
    <w:rsid w:val="00E522B6"/>
    <w:rsid w:val="00E52590"/>
    <w:rsid w:val="00E528F1"/>
    <w:rsid w:val="00E535D4"/>
    <w:rsid w:val="00E53CDF"/>
    <w:rsid w:val="00E55B4F"/>
    <w:rsid w:val="00E57B27"/>
    <w:rsid w:val="00E57FF5"/>
    <w:rsid w:val="00E60EE1"/>
    <w:rsid w:val="00E6126F"/>
    <w:rsid w:val="00E619BC"/>
    <w:rsid w:val="00E61BD6"/>
    <w:rsid w:val="00E61D48"/>
    <w:rsid w:val="00E626C9"/>
    <w:rsid w:val="00E6293A"/>
    <w:rsid w:val="00E63353"/>
    <w:rsid w:val="00E63A56"/>
    <w:rsid w:val="00E64C6E"/>
    <w:rsid w:val="00E65791"/>
    <w:rsid w:val="00E672CC"/>
    <w:rsid w:val="00E713B0"/>
    <w:rsid w:val="00E73A05"/>
    <w:rsid w:val="00E75D13"/>
    <w:rsid w:val="00E7784F"/>
    <w:rsid w:val="00E77F74"/>
    <w:rsid w:val="00E80218"/>
    <w:rsid w:val="00E80415"/>
    <w:rsid w:val="00E814FF"/>
    <w:rsid w:val="00E81BEE"/>
    <w:rsid w:val="00E83B6B"/>
    <w:rsid w:val="00E8650F"/>
    <w:rsid w:val="00E8698A"/>
    <w:rsid w:val="00E903F8"/>
    <w:rsid w:val="00E91DA2"/>
    <w:rsid w:val="00E9280E"/>
    <w:rsid w:val="00E930B3"/>
    <w:rsid w:val="00E93265"/>
    <w:rsid w:val="00E936EF"/>
    <w:rsid w:val="00E93A1D"/>
    <w:rsid w:val="00E93B70"/>
    <w:rsid w:val="00E94246"/>
    <w:rsid w:val="00E95767"/>
    <w:rsid w:val="00E95FF3"/>
    <w:rsid w:val="00E97E3D"/>
    <w:rsid w:val="00EA288E"/>
    <w:rsid w:val="00EA5B50"/>
    <w:rsid w:val="00EA5BFA"/>
    <w:rsid w:val="00EA6191"/>
    <w:rsid w:val="00EA7185"/>
    <w:rsid w:val="00EA7AF0"/>
    <w:rsid w:val="00EB00F0"/>
    <w:rsid w:val="00EB038B"/>
    <w:rsid w:val="00EB054C"/>
    <w:rsid w:val="00EB09D3"/>
    <w:rsid w:val="00EB134F"/>
    <w:rsid w:val="00EB2583"/>
    <w:rsid w:val="00EB2E3A"/>
    <w:rsid w:val="00EB2E58"/>
    <w:rsid w:val="00EB342F"/>
    <w:rsid w:val="00EB3FA6"/>
    <w:rsid w:val="00EB43A1"/>
    <w:rsid w:val="00EB5B85"/>
    <w:rsid w:val="00EB5E89"/>
    <w:rsid w:val="00EB65C9"/>
    <w:rsid w:val="00EB6CE0"/>
    <w:rsid w:val="00EC075F"/>
    <w:rsid w:val="00EC1333"/>
    <w:rsid w:val="00EC181D"/>
    <w:rsid w:val="00EC1CF5"/>
    <w:rsid w:val="00EC3372"/>
    <w:rsid w:val="00EC3C46"/>
    <w:rsid w:val="00EC3D3C"/>
    <w:rsid w:val="00EC4387"/>
    <w:rsid w:val="00EC4C44"/>
    <w:rsid w:val="00EC52D9"/>
    <w:rsid w:val="00EC5A0D"/>
    <w:rsid w:val="00EC6079"/>
    <w:rsid w:val="00EC7C55"/>
    <w:rsid w:val="00ED25EB"/>
    <w:rsid w:val="00ED3010"/>
    <w:rsid w:val="00ED4853"/>
    <w:rsid w:val="00ED5152"/>
    <w:rsid w:val="00ED521F"/>
    <w:rsid w:val="00ED59DD"/>
    <w:rsid w:val="00ED5B28"/>
    <w:rsid w:val="00ED772C"/>
    <w:rsid w:val="00EE0250"/>
    <w:rsid w:val="00EE03CA"/>
    <w:rsid w:val="00EE0FE8"/>
    <w:rsid w:val="00EE1D39"/>
    <w:rsid w:val="00EE3C6F"/>
    <w:rsid w:val="00EE4DE3"/>
    <w:rsid w:val="00EE5B9D"/>
    <w:rsid w:val="00EE6508"/>
    <w:rsid w:val="00EE654C"/>
    <w:rsid w:val="00EE6E75"/>
    <w:rsid w:val="00EE6EC3"/>
    <w:rsid w:val="00EF04C8"/>
    <w:rsid w:val="00EF0EDA"/>
    <w:rsid w:val="00EF2538"/>
    <w:rsid w:val="00EF3BBA"/>
    <w:rsid w:val="00EF4175"/>
    <w:rsid w:val="00EF4523"/>
    <w:rsid w:val="00EF5502"/>
    <w:rsid w:val="00EF5B73"/>
    <w:rsid w:val="00EF6201"/>
    <w:rsid w:val="00EF6ADF"/>
    <w:rsid w:val="00EF6C68"/>
    <w:rsid w:val="00EF6EA9"/>
    <w:rsid w:val="00EF78CF"/>
    <w:rsid w:val="00F01438"/>
    <w:rsid w:val="00F03450"/>
    <w:rsid w:val="00F053BE"/>
    <w:rsid w:val="00F072C3"/>
    <w:rsid w:val="00F07310"/>
    <w:rsid w:val="00F073CA"/>
    <w:rsid w:val="00F078C2"/>
    <w:rsid w:val="00F07EE2"/>
    <w:rsid w:val="00F10407"/>
    <w:rsid w:val="00F118B8"/>
    <w:rsid w:val="00F12068"/>
    <w:rsid w:val="00F125DB"/>
    <w:rsid w:val="00F128E8"/>
    <w:rsid w:val="00F13FBC"/>
    <w:rsid w:val="00F1483F"/>
    <w:rsid w:val="00F14F61"/>
    <w:rsid w:val="00F15EA7"/>
    <w:rsid w:val="00F16255"/>
    <w:rsid w:val="00F163B3"/>
    <w:rsid w:val="00F16B66"/>
    <w:rsid w:val="00F1745E"/>
    <w:rsid w:val="00F1770D"/>
    <w:rsid w:val="00F209C1"/>
    <w:rsid w:val="00F2118A"/>
    <w:rsid w:val="00F22E15"/>
    <w:rsid w:val="00F23E0F"/>
    <w:rsid w:val="00F24F78"/>
    <w:rsid w:val="00F260C1"/>
    <w:rsid w:val="00F26428"/>
    <w:rsid w:val="00F268C2"/>
    <w:rsid w:val="00F27B2B"/>
    <w:rsid w:val="00F27C48"/>
    <w:rsid w:val="00F30810"/>
    <w:rsid w:val="00F30A72"/>
    <w:rsid w:val="00F30F28"/>
    <w:rsid w:val="00F30F7D"/>
    <w:rsid w:val="00F322B2"/>
    <w:rsid w:val="00F34A0F"/>
    <w:rsid w:val="00F35F3B"/>
    <w:rsid w:val="00F378C3"/>
    <w:rsid w:val="00F4136F"/>
    <w:rsid w:val="00F426F8"/>
    <w:rsid w:val="00F43C6E"/>
    <w:rsid w:val="00F43C76"/>
    <w:rsid w:val="00F445AE"/>
    <w:rsid w:val="00F44B77"/>
    <w:rsid w:val="00F450E4"/>
    <w:rsid w:val="00F453D2"/>
    <w:rsid w:val="00F454E0"/>
    <w:rsid w:val="00F469AD"/>
    <w:rsid w:val="00F52B0E"/>
    <w:rsid w:val="00F5350F"/>
    <w:rsid w:val="00F5504D"/>
    <w:rsid w:val="00F55A0C"/>
    <w:rsid w:val="00F566D8"/>
    <w:rsid w:val="00F56DCD"/>
    <w:rsid w:val="00F605DE"/>
    <w:rsid w:val="00F61722"/>
    <w:rsid w:val="00F62A9F"/>
    <w:rsid w:val="00F63082"/>
    <w:rsid w:val="00F64C44"/>
    <w:rsid w:val="00F66698"/>
    <w:rsid w:val="00F67A3F"/>
    <w:rsid w:val="00F67B3B"/>
    <w:rsid w:val="00F712B7"/>
    <w:rsid w:val="00F714F9"/>
    <w:rsid w:val="00F71A7E"/>
    <w:rsid w:val="00F71B19"/>
    <w:rsid w:val="00F71D11"/>
    <w:rsid w:val="00F7265F"/>
    <w:rsid w:val="00F73941"/>
    <w:rsid w:val="00F74384"/>
    <w:rsid w:val="00F74C9E"/>
    <w:rsid w:val="00F75183"/>
    <w:rsid w:val="00F752BB"/>
    <w:rsid w:val="00F75C8B"/>
    <w:rsid w:val="00F770D8"/>
    <w:rsid w:val="00F77EC6"/>
    <w:rsid w:val="00F80E05"/>
    <w:rsid w:val="00F8191B"/>
    <w:rsid w:val="00F81AB8"/>
    <w:rsid w:val="00F82C15"/>
    <w:rsid w:val="00F843FC"/>
    <w:rsid w:val="00F8683D"/>
    <w:rsid w:val="00F87C6D"/>
    <w:rsid w:val="00F90E2D"/>
    <w:rsid w:val="00F9108A"/>
    <w:rsid w:val="00F925C0"/>
    <w:rsid w:val="00F94149"/>
    <w:rsid w:val="00F941CA"/>
    <w:rsid w:val="00F95A92"/>
    <w:rsid w:val="00F966FE"/>
    <w:rsid w:val="00FA152F"/>
    <w:rsid w:val="00FA15CB"/>
    <w:rsid w:val="00FA7825"/>
    <w:rsid w:val="00FB0700"/>
    <w:rsid w:val="00FB1E16"/>
    <w:rsid w:val="00FB1E87"/>
    <w:rsid w:val="00FB2BFA"/>
    <w:rsid w:val="00FB455E"/>
    <w:rsid w:val="00FB4657"/>
    <w:rsid w:val="00FB7243"/>
    <w:rsid w:val="00FC00BD"/>
    <w:rsid w:val="00FC1BE5"/>
    <w:rsid w:val="00FC23CE"/>
    <w:rsid w:val="00FC3A03"/>
    <w:rsid w:val="00FC434E"/>
    <w:rsid w:val="00FC5FA4"/>
    <w:rsid w:val="00FC6D5D"/>
    <w:rsid w:val="00FC766A"/>
    <w:rsid w:val="00FC7AB7"/>
    <w:rsid w:val="00FC7E4A"/>
    <w:rsid w:val="00FD0FD2"/>
    <w:rsid w:val="00FD30B4"/>
    <w:rsid w:val="00FD35E6"/>
    <w:rsid w:val="00FD3C4C"/>
    <w:rsid w:val="00FD553C"/>
    <w:rsid w:val="00FD57B7"/>
    <w:rsid w:val="00FD7CDD"/>
    <w:rsid w:val="00FD7E32"/>
    <w:rsid w:val="00FE099C"/>
    <w:rsid w:val="00FE0CDE"/>
    <w:rsid w:val="00FE0F06"/>
    <w:rsid w:val="00FE15D4"/>
    <w:rsid w:val="00FE30AD"/>
    <w:rsid w:val="00FE4455"/>
    <w:rsid w:val="00FF13C5"/>
    <w:rsid w:val="00FF1A38"/>
    <w:rsid w:val="00FF2810"/>
    <w:rsid w:val="00FF404B"/>
    <w:rsid w:val="00FF46DF"/>
    <w:rsid w:val="00FF48C7"/>
    <w:rsid w:val="00FF5B2F"/>
    <w:rsid w:val="00FF5E3C"/>
    <w:rsid w:val="00FF6772"/>
    <w:rsid w:val="00FF74F7"/>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04506"/>
  <w15:docId w15:val="{4009D49A-41A4-4887-A02B-FFFB6919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1504"/>
    <w:rPr>
      <w:sz w:val="24"/>
      <w:szCs w:val="24"/>
      <w:lang w:eastAsia="es-ES"/>
    </w:rPr>
  </w:style>
  <w:style w:type="paragraph" w:styleId="Heading1">
    <w:name w:val="heading 1"/>
    <w:basedOn w:val="Index1"/>
    <w:next w:val="List"/>
    <w:link w:val="Heading1Char"/>
    <w:autoRedefine/>
    <w:qFormat/>
    <w:rsid w:val="00716F53"/>
    <w:pPr>
      <w:keepNext/>
      <w:numPr>
        <w:numId w:val="25"/>
      </w:numPr>
      <w:autoSpaceDE w:val="0"/>
      <w:autoSpaceDN w:val="0"/>
      <w:adjustRightInd w:val="0"/>
      <w:outlineLvl w:val="0"/>
    </w:pPr>
    <w:rPr>
      <w:rFonts w:ascii="Arial Narrow" w:hAnsi="Arial Narrow" w:cs="Arial"/>
      <w:b/>
      <w:bCs/>
      <w:sz w:val="22"/>
      <w:szCs w:val="22"/>
    </w:rPr>
  </w:style>
  <w:style w:type="paragraph" w:styleId="Heading2">
    <w:name w:val="heading 2"/>
    <w:basedOn w:val="Index3"/>
    <w:next w:val="List"/>
    <w:link w:val="Heading2Char"/>
    <w:autoRedefine/>
    <w:qFormat/>
    <w:rsid w:val="00557562"/>
    <w:pPr>
      <w:keepNext/>
      <w:autoSpaceDE w:val="0"/>
      <w:autoSpaceDN w:val="0"/>
      <w:adjustRightInd w:val="0"/>
      <w:ind w:left="360" w:firstLine="0"/>
      <w:outlineLvl w:val="1"/>
    </w:pPr>
    <w:rPr>
      <w:rFonts w:ascii="Arial Narrow" w:hAnsi="Arial Narrow" w:cs="Arial"/>
      <w:b/>
      <w:sz w:val="22"/>
      <w:szCs w:val="22"/>
      <w:lang w:val="es-MX"/>
    </w:rPr>
  </w:style>
  <w:style w:type="paragraph" w:styleId="Heading3">
    <w:name w:val="heading 3"/>
    <w:basedOn w:val="Normal"/>
    <w:next w:val="Normal"/>
    <w:link w:val="Heading3Char"/>
    <w:autoRedefine/>
    <w:qFormat/>
    <w:rsid w:val="00704CC9"/>
    <w:pPr>
      <w:keepNext/>
      <w:tabs>
        <w:tab w:val="left" w:pos="7920"/>
        <w:tab w:val="left" w:pos="9895"/>
      </w:tabs>
      <w:autoSpaceDE w:val="0"/>
      <w:autoSpaceDN w:val="0"/>
      <w:adjustRightInd w:val="0"/>
      <w:spacing w:line="276" w:lineRule="auto"/>
      <w:ind w:left="360"/>
      <w:outlineLvl w:val="2"/>
    </w:pPr>
    <w:rPr>
      <w:rFonts w:ascii="Arial Narrow" w:hAnsi="Arial Narrow" w:cs="Arial"/>
      <w:b/>
      <w:sz w:val="22"/>
      <w:lang w:val="es-ES"/>
    </w:rPr>
  </w:style>
  <w:style w:type="paragraph" w:styleId="Heading4">
    <w:name w:val="heading 4"/>
    <w:basedOn w:val="Normal"/>
    <w:next w:val="Normal"/>
    <w:link w:val="Heading4Char"/>
    <w:qFormat/>
    <w:rsid w:val="00AF6408"/>
    <w:pPr>
      <w:keepNext/>
      <w:autoSpaceDE w:val="0"/>
      <w:autoSpaceDN w:val="0"/>
      <w:adjustRightInd w:val="0"/>
      <w:jc w:val="center"/>
      <w:outlineLvl w:val="3"/>
    </w:pPr>
    <w:rPr>
      <w:rFonts w:ascii="Book Antiqua" w:hAnsi="Book Antiqua"/>
      <w:sz w:val="22"/>
    </w:rPr>
  </w:style>
  <w:style w:type="paragraph" w:styleId="Heading5">
    <w:name w:val="heading 5"/>
    <w:basedOn w:val="Normal"/>
    <w:next w:val="Normal"/>
    <w:link w:val="Heading5Char"/>
    <w:qFormat/>
    <w:rsid w:val="009F052D"/>
    <w:pPr>
      <w:keepNext/>
      <w:autoSpaceDE w:val="0"/>
      <w:autoSpaceDN w:val="0"/>
      <w:adjustRightInd w:val="0"/>
      <w:outlineLvl w:val="4"/>
    </w:pPr>
    <w:rPr>
      <w:b/>
      <w:bCs/>
      <w:color w:val="000000"/>
    </w:rPr>
  </w:style>
  <w:style w:type="paragraph" w:styleId="Heading6">
    <w:name w:val="heading 6"/>
    <w:basedOn w:val="Normal"/>
    <w:next w:val="Normal"/>
    <w:link w:val="Heading6Char"/>
    <w:qFormat/>
    <w:rsid w:val="009F052D"/>
    <w:pPr>
      <w:keepNext/>
      <w:jc w:val="center"/>
      <w:outlineLvl w:val="5"/>
    </w:pPr>
    <w:rPr>
      <w:b/>
      <w:bCs/>
      <w:sz w:val="28"/>
    </w:rPr>
  </w:style>
  <w:style w:type="paragraph" w:styleId="Heading7">
    <w:name w:val="heading 7"/>
    <w:basedOn w:val="Normal"/>
    <w:next w:val="Normal"/>
    <w:link w:val="Heading7Char"/>
    <w:qFormat/>
    <w:rsid w:val="009F052D"/>
    <w:pPr>
      <w:keepNext/>
      <w:autoSpaceDE w:val="0"/>
      <w:autoSpaceDN w:val="0"/>
      <w:adjustRightInd w:val="0"/>
      <w:outlineLvl w:val="6"/>
    </w:pPr>
    <w:rPr>
      <w:rFonts w:ascii="Arial" w:hAnsi="Arial" w:cs="Arial"/>
      <w:b/>
      <w:bCs/>
      <w:szCs w:val="22"/>
    </w:rPr>
  </w:style>
  <w:style w:type="paragraph" w:styleId="Heading8">
    <w:name w:val="heading 8"/>
    <w:basedOn w:val="Normal"/>
    <w:next w:val="Normal"/>
    <w:link w:val="Heading8Char"/>
    <w:qFormat/>
    <w:rsid w:val="009F052D"/>
    <w:pPr>
      <w:keepNext/>
      <w:jc w:val="both"/>
      <w:outlineLvl w:val="7"/>
    </w:pPr>
    <w:rPr>
      <w:rFonts w:ascii="Arial" w:hAnsi="Arial" w:cs="Arial"/>
      <w:b/>
    </w:rPr>
  </w:style>
  <w:style w:type="paragraph" w:styleId="Heading9">
    <w:name w:val="heading 9"/>
    <w:basedOn w:val="Normal"/>
    <w:next w:val="Normal"/>
    <w:link w:val="Heading9Char"/>
    <w:qFormat/>
    <w:rsid w:val="009F052D"/>
    <w:pPr>
      <w:keepNext/>
      <w:jc w:val="center"/>
      <w:outlineLvl w:val="8"/>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6F53"/>
    <w:rPr>
      <w:rFonts w:ascii="Arial Narrow" w:hAnsi="Arial Narrow" w:cs="Arial"/>
      <w:b/>
      <w:bCs/>
      <w:sz w:val="22"/>
      <w:szCs w:val="22"/>
      <w:lang w:eastAsia="es-ES"/>
    </w:rPr>
  </w:style>
  <w:style w:type="character" w:customStyle="1" w:styleId="Heading2Char">
    <w:name w:val="Heading 2 Char"/>
    <w:basedOn w:val="DefaultParagraphFont"/>
    <w:link w:val="Heading2"/>
    <w:rsid w:val="00557562"/>
    <w:rPr>
      <w:rFonts w:ascii="Arial Narrow" w:hAnsi="Arial Narrow" w:cs="Arial"/>
      <w:b/>
      <w:sz w:val="22"/>
      <w:szCs w:val="22"/>
      <w:lang w:val="es-MX" w:eastAsia="es-ES"/>
    </w:rPr>
  </w:style>
  <w:style w:type="character" w:customStyle="1" w:styleId="Heading4Char">
    <w:name w:val="Heading 4 Char"/>
    <w:basedOn w:val="DefaultParagraphFont"/>
    <w:link w:val="Heading4"/>
    <w:rsid w:val="00AF6408"/>
    <w:rPr>
      <w:rFonts w:ascii="Book Antiqua" w:hAnsi="Book Antiqua"/>
      <w:sz w:val="22"/>
      <w:szCs w:val="24"/>
      <w:lang w:eastAsia="es-ES"/>
    </w:rPr>
  </w:style>
  <w:style w:type="paragraph" w:styleId="Captio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Header">
    <w:name w:val="header"/>
    <w:basedOn w:val="Normal"/>
    <w:link w:val="HeaderChar"/>
    <w:uiPriority w:val="99"/>
    <w:rsid w:val="009F052D"/>
    <w:pPr>
      <w:tabs>
        <w:tab w:val="center" w:pos="4320"/>
        <w:tab w:val="right" w:pos="8640"/>
      </w:tabs>
    </w:pPr>
  </w:style>
  <w:style w:type="paragraph" w:styleId="Footer">
    <w:name w:val="footer"/>
    <w:basedOn w:val="Normal"/>
    <w:link w:val="FooterChar"/>
    <w:uiPriority w:val="99"/>
    <w:rsid w:val="009F052D"/>
    <w:pPr>
      <w:tabs>
        <w:tab w:val="center" w:pos="4320"/>
        <w:tab w:val="right" w:pos="8640"/>
      </w:tabs>
    </w:pPr>
  </w:style>
  <w:style w:type="paragraph" w:styleId="BodyText">
    <w:name w:val="Body Text"/>
    <w:basedOn w:val="Normal"/>
    <w:link w:val="BodyTextChar"/>
    <w:rsid w:val="009F052D"/>
    <w:pPr>
      <w:autoSpaceDE w:val="0"/>
      <w:autoSpaceDN w:val="0"/>
      <w:adjustRightInd w:val="0"/>
      <w:jc w:val="both"/>
    </w:pPr>
    <w:rPr>
      <w:color w:val="000000"/>
    </w:rPr>
  </w:style>
  <w:style w:type="paragraph" w:styleId="BodyText2">
    <w:name w:val="Body Text 2"/>
    <w:basedOn w:val="Normal"/>
    <w:link w:val="BodyText2Char"/>
    <w:rsid w:val="009F052D"/>
    <w:pPr>
      <w:autoSpaceDE w:val="0"/>
      <w:autoSpaceDN w:val="0"/>
      <w:adjustRightInd w:val="0"/>
      <w:jc w:val="both"/>
    </w:pPr>
    <w:rPr>
      <w:rFonts w:ascii="TimesNewRoman" w:hAnsi="TimesNewRoman"/>
      <w:color w:val="000000"/>
      <w:sz w:val="22"/>
      <w:szCs w:val="22"/>
    </w:rPr>
  </w:style>
  <w:style w:type="paragraph" w:styleId="BodyText3">
    <w:name w:val="Body Text 3"/>
    <w:basedOn w:val="Normal"/>
    <w:link w:val="BodyText3Char"/>
    <w:rsid w:val="009F052D"/>
    <w:pPr>
      <w:autoSpaceDE w:val="0"/>
      <w:autoSpaceDN w:val="0"/>
      <w:adjustRightInd w:val="0"/>
      <w:jc w:val="both"/>
    </w:pPr>
    <w:rPr>
      <w:rFonts w:ascii="TimesNewRoman,Bold" w:hAnsi="TimesNewRoman,Bold"/>
      <w:b/>
      <w:bCs/>
      <w:color w:val="000000"/>
      <w:sz w:val="28"/>
      <w:szCs w:val="28"/>
    </w:rPr>
  </w:style>
  <w:style w:type="character" w:styleId="PageNumber">
    <w:name w:val="page number"/>
    <w:basedOn w:val="DefaultParagraphFont"/>
    <w:rsid w:val="009F052D"/>
  </w:style>
  <w:style w:type="paragraph" w:styleId="List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uiPriority w:val="99"/>
    <w:rsid w:val="009F052D"/>
    <w:pPr>
      <w:spacing w:before="100" w:beforeAutospacing="1" w:after="100" w:afterAutospacing="1"/>
    </w:pPr>
    <w:rPr>
      <w:lang w:val="en-US" w:eastAsia="en-US"/>
    </w:rPr>
  </w:style>
  <w:style w:type="character" w:styleId="Strong">
    <w:name w:val="Strong"/>
    <w:basedOn w:val="DefaultParagraphFont"/>
    <w:uiPriority w:val="22"/>
    <w:qFormat/>
    <w:rsid w:val="009F052D"/>
    <w:rPr>
      <w:b/>
      <w:bCs/>
    </w:rPr>
  </w:style>
  <w:style w:type="paragraph" w:styleId="BodyTextIndent">
    <w:name w:val="Body Text Indent"/>
    <w:basedOn w:val="Normal"/>
    <w:link w:val="BodyTextIndentChar"/>
    <w:rsid w:val="009F052D"/>
    <w:pPr>
      <w:spacing w:before="100" w:beforeAutospacing="1" w:after="100" w:afterAutospacing="1"/>
      <w:ind w:left="360"/>
      <w:jc w:val="both"/>
    </w:pPr>
    <w:rPr>
      <w:rFonts w:eastAsia="SimSun"/>
      <w:b/>
      <w:bCs/>
    </w:rPr>
  </w:style>
  <w:style w:type="paragraph" w:styleId="BodyTextIndent3">
    <w:name w:val="Body Text Indent 3"/>
    <w:basedOn w:val="Normal"/>
    <w:link w:val="BodyTextIndent3Char"/>
    <w:rsid w:val="009F052D"/>
    <w:pPr>
      <w:spacing w:line="360" w:lineRule="auto"/>
      <w:ind w:left="900"/>
      <w:jc w:val="both"/>
    </w:pPr>
    <w:rPr>
      <w:rFonts w:ascii="Arial" w:hAnsi="Arial" w:cs="Arial"/>
      <w:sz w:val="20"/>
      <w:szCs w:val="20"/>
    </w:rPr>
  </w:style>
  <w:style w:type="paragraph" w:styleId="BodyTextIndent2">
    <w:name w:val="Body Text Indent 2"/>
    <w:basedOn w:val="Normal"/>
    <w:link w:val="BodyTextIndent2Ch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OC1">
    <w:name w:val="toc 1"/>
    <w:basedOn w:val="Normal"/>
    <w:next w:val="Normal"/>
    <w:autoRedefine/>
    <w:uiPriority w:val="39"/>
    <w:qFormat/>
    <w:rsid w:val="00182B7E"/>
    <w:pPr>
      <w:tabs>
        <w:tab w:val="left" w:pos="567"/>
        <w:tab w:val="right" w:leader="dot" w:pos="9890"/>
      </w:tabs>
    </w:pPr>
    <w:rPr>
      <w:rFonts w:ascii="Book Antiqua" w:hAnsi="Book Antiqua" w:cs="Arial"/>
      <w:b/>
      <w:bCs/>
      <w:iCs/>
      <w:noProof/>
      <w:sz w:val="22"/>
      <w:lang w:val="es-ES_tradnl" w:eastAsia="es-DO"/>
    </w:rPr>
  </w:style>
  <w:style w:type="paragraph" w:styleId="Title">
    <w:name w:val="Title"/>
    <w:basedOn w:val="Normal"/>
    <w:link w:val="TitleChar"/>
    <w:autoRedefine/>
    <w:qFormat/>
    <w:rsid w:val="00AF6408"/>
    <w:pPr>
      <w:spacing w:before="240" w:after="60"/>
      <w:ind w:left="708" w:right="180"/>
      <w:jc w:val="center"/>
      <w:outlineLvl w:val="0"/>
    </w:pPr>
    <w:rPr>
      <w:rFonts w:ascii="Book Antiqua" w:hAnsi="Book Antiqua" w:cs="Arial"/>
      <w:b/>
      <w:bCs/>
      <w:kern w:val="28"/>
      <w:sz w:val="22"/>
      <w:szCs w:val="22"/>
    </w:rPr>
  </w:style>
  <w:style w:type="paragraph" w:styleId="CommentText">
    <w:name w:val="annotation text"/>
    <w:basedOn w:val="Normal"/>
    <w:link w:val="CommentTextChar"/>
    <w:uiPriority w:val="99"/>
    <w:rsid w:val="00AE4745"/>
    <w:pPr>
      <w:ind w:left="708" w:right="180"/>
      <w:jc w:val="both"/>
    </w:pPr>
    <w:rPr>
      <w:szCs w:val="20"/>
    </w:rPr>
  </w:style>
  <w:style w:type="character" w:styleId="Hyperlink">
    <w:name w:val="Hyperlink"/>
    <w:basedOn w:val="DefaultParagraphFont"/>
    <w:uiPriority w:val="99"/>
    <w:rsid w:val="00AE4745"/>
    <w:rPr>
      <w:color w:val="0000FF"/>
      <w:u w:val="single"/>
    </w:rPr>
  </w:style>
  <w:style w:type="paragraph" w:styleId="TOC2">
    <w:name w:val="toc 2"/>
    <w:basedOn w:val="Normal"/>
    <w:next w:val="Normal"/>
    <w:autoRedefine/>
    <w:uiPriority w:val="39"/>
    <w:qFormat/>
    <w:rsid w:val="00942F2B"/>
    <w:pPr>
      <w:tabs>
        <w:tab w:val="left" w:pos="567"/>
        <w:tab w:val="right" w:leader="dot" w:pos="8830"/>
      </w:tabs>
      <w:spacing w:before="120"/>
      <w:ind w:left="240"/>
    </w:pPr>
    <w:rPr>
      <w:rFonts w:ascii="Book Antiqua" w:hAnsi="Book Antiqua"/>
      <w:bCs/>
      <w:sz w:val="22"/>
      <w:szCs w:val="22"/>
    </w:rPr>
  </w:style>
  <w:style w:type="character" w:customStyle="1" w:styleId="Ttulo1Car">
    <w:name w:val="Título 1 Car"/>
    <w:basedOn w:val="DefaultParagraphFont"/>
    <w:rsid w:val="00860274"/>
    <w:rPr>
      <w:b/>
      <w:sz w:val="32"/>
      <w:lang w:val="es-DO" w:eastAsia="es-ES" w:bidi="ar-SA"/>
    </w:rPr>
  </w:style>
  <w:style w:type="paragraph" w:styleId="BalloonText">
    <w:name w:val="Balloon Text"/>
    <w:basedOn w:val="Normal"/>
    <w:link w:val="BalloonTextChar"/>
    <w:semiHidden/>
    <w:rsid w:val="00E3294C"/>
    <w:rPr>
      <w:rFonts w:ascii="Tahoma" w:hAnsi="Tahoma" w:cs="Tahoma"/>
      <w:sz w:val="16"/>
      <w:szCs w:val="16"/>
    </w:rPr>
  </w:style>
  <w:style w:type="character" w:styleId="Emphasis">
    <w:name w:val="Emphasis"/>
    <w:basedOn w:val="DefaultParagraphFont"/>
    <w:uiPriority w:val="20"/>
    <w:qFormat/>
    <w:rsid w:val="00CE5AC2"/>
    <w:rPr>
      <w:i/>
      <w:iCs/>
    </w:rPr>
  </w:style>
  <w:style w:type="table" w:styleId="TableGrid">
    <w:name w:val="Table Grid"/>
    <w:basedOn w:val="TableNormal"/>
    <w:uiPriority w:val="39"/>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O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OC4">
    <w:name w:val="toc 4"/>
    <w:basedOn w:val="Normal"/>
    <w:next w:val="Normal"/>
    <w:autoRedefine/>
    <w:uiPriority w:val="39"/>
    <w:rsid w:val="00C16FC2"/>
    <w:pPr>
      <w:ind w:left="720"/>
    </w:pPr>
    <w:rPr>
      <w:sz w:val="20"/>
      <w:szCs w:val="20"/>
    </w:rPr>
  </w:style>
  <w:style w:type="paragraph" w:styleId="TOC5">
    <w:name w:val="toc 5"/>
    <w:basedOn w:val="Normal"/>
    <w:next w:val="Normal"/>
    <w:autoRedefine/>
    <w:uiPriority w:val="39"/>
    <w:rsid w:val="00C16FC2"/>
    <w:pPr>
      <w:ind w:left="960"/>
    </w:pPr>
    <w:rPr>
      <w:sz w:val="20"/>
      <w:szCs w:val="20"/>
    </w:rPr>
  </w:style>
  <w:style w:type="paragraph" w:styleId="TOC6">
    <w:name w:val="toc 6"/>
    <w:basedOn w:val="Normal"/>
    <w:next w:val="Normal"/>
    <w:autoRedefine/>
    <w:uiPriority w:val="39"/>
    <w:rsid w:val="00C16FC2"/>
    <w:pPr>
      <w:ind w:left="1200"/>
    </w:pPr>
    <w:rPr>
      <w:sz w:val="20"/>
      <w:szCs w:val="20"/>
    </w:rPr>
  </w:style>
  <w:style w:type="paragraph" w:styleId="TOC7">
    <w:name w:val="toc 7"/>
    <w:basedOn w:val="Normal"/>
    <w:next w:val="Normal"/>
    <w:autoRedefine/>
    <w:uiPriority w:val="39"/>
    <w:rsid w:val="00C16FC2"/>
    <w:pPr>
      <w:ind w:left="1440"/>
    </w:pPr>
    <w:rPr>
      <w:sz w:val="20"/>
      <w:szCs w:val="20"/>
    </w:rPr>
  </w:style>
  <w:style w:type="paragraph" w:styleId="TOC8">
    <w:name w:val="toc 8"/>
    <w:basedOn w:val="Normal"/>
    <w:next w:val="Normal"/>
    <w:autoRedefine/>
    <w:uiPriority w:val="39"/>
    <w:rsid w:val="00C16FC2"/>
    <w:pPr>
      <w:ind w:left="1680"/>
    </w:pPr>
    <w:rPr>
      <w:sz w:val="20"/>
      <w:szCs w:val="20"/>
    </w:rPr>
  </w:style>
  <w:style w:type="paragraph" w:styleId="TO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Heading4"/>
    <w:link w:val="EstiloTtulo4ArialBlack12ptNegritaCar"/>
    <w:autoRedefine/>
    <w:rsid w:val="003E55EA"/>
    <w:rPr>
      <w:bCs/>
      <w:sz w:val="24"/>
    </w:rPr>
  </w:style>
  <w:style w:type="character" w:customStyle="1" w:styleId="EstiloTtulo4ArialBlack12ptNegritaCar">
    <w:name w:val="Estilo Título 4 + Arial Black 12 pt Negrita Car"/>
    <w:basedOn w:val="Heading4Char"/>
    <w:link w:val="EstiloTtulo4ArialBlack12ptNegrita"/>
    <w:rsid w:val="003E55EA"/>
    <w:rPr>
      <w:rFonts w:ascii="Arial" w:hAnsi="Arial"/>
      <w:b w:val="0"/>
      <w:bCs/>
      <w:sz w:val="24"/>
      <w:szCs w:val="24"/>
      <w:lang w:eastAsia="es-ES"/>
    </w:rPr>
  </w:style>
  <w:style w:type="character" w:customStyle="1" w:styleId="Heading3Char">
    <w:name w:val="Heading 3 Char"/>
    <w:basedOn w:val="DefaultParagraphFont"/>
    <w:link w:val="Heading3"/>
    <w:rsid w:val="00704CC9"/>
    <w:rPr>
      <w:rFonts w:ascii="Arial Narrow" w:hAnsi="Arial Narrow" w:cs="Arial"/>
      <w:b/>
      <w:sz w:val="22"/>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
    <w:name w:val="List"/>
    <w:basedOn w:val="Normal"/>
    <w:rsid w:val="003C69CA"/>
    <w:pPr>
      <w:ind w:left="360" w:hanging="360"/>
      <w:contextualSpacing/>
    </w:pPr>
  </w:style>
  <w:style w:type="paragraph" w:customStyle="1" w:styleId="Subtitle2">
    <w:name w:val="Subtitle 2"/>
    <w:basedOn w:val="Footer"/>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FootnoteText">
    <w:name w:val="footnote text"/>
    <w:basedOn w:val="Normal"/>
    <w:link w:val="FootnoteTextChar"/>
    <w:uiPriority w:val="99"/>
    <w:rsid w:val="002F548E"/>
    <w:rPr>
      <w:sz w:val="20"/>
      <w:szCs w:val="20"/>
    </w:rPr>
  </w:style>
  <w:style w:type="character" w:customStyle="1" w:styleId="FootnoteTextChar">
    <w:name w:val="Footnote Text Char"/>
    <w:basedOn w:val="DefaultParagraphFont"/>
    <w:link w:val="FootnoteText"/>
    <w:uiPriority w:val="99"/>
    <w:rsid w:val="002F548E"/>
    <w:rPr>
      <w:lang w:val="es-DO" w:eastAsia="es-ES"/>
    </w:rPr>
  </w:style>
  <w:style w:type="character" w:styleId="FootnoteReference">
    <w:name w:val="footnote reference"/>
    <w:basedOn w:val="DefaultParagraphFont"/>
    <w:uiPriority w:val="99"/>
    <w:rsid w:val="002F548E"/>
    <w:rPr>
      <w:vertAlign w:val="superscript"/>
    </w:rPr>
  </w:style>
  <w:style w:type="paragraph" w:styleId="ListParagraph">
    <w:name w:val="List Paragraph"/>
    <w:aliases w:val="Título 2.,Bullets,Encabezado borrador,Titulo de Fígura,TITULO A,DINFO_Materia,Bullet Level 2,Use Case List Paragraph,lp1,AB List 1,Bullet Points,ProcessACxSpLast,Bullet PointsCxSpLast,Bullet Level 1,List Paragraph1,Listas,TítuloB"/>
    <w:basedOn w:val="Normal"/>
    <w:link w:val="ListParagraphChar"/>
    <w:uiPriority w:val="34"/>
    <w:qFormat/>
    <w:rsid w:val="0070750F"/>
    <w:pPr>
      <w:ind w:left="720"/>
    </w:pPr>
  </w:style>
  <w:style w:type="character" w:customStyle="1" w:styleId="BodyTextChar">
    <w:name w:val="Body Text Char"/>
    <w:basedOn w:val="DefaultParagraphFont"/>
    <w:link w:val="BodyText"/>
    <w:rsid w:val="00FC6D5D"/>
    <w:rPr>
      <w:color w:val="000000"/>
      <w:sz w:val="24"/>
      <w:szCs w:val="24"/>
      <w:lang w:val="es-DO" w:eastAsia="es-ES"/>
    </w:rPr>
  </w:style>
  <w:style w:type="character" w:customStyle="1" w:styleId="Heading5Char">
    <w:name w:val="Heading 5 Char"/>
    <w:basedOn w:val="DefaultParagraphFont"/>
    <w:link w:val="Heading5"/>
    <w:rsid w:val="00AB4846"/>
    <w:rPr>
      <w:b/>
      <w:bCs/>
      <w:color w:val="000000"/>
      <w:sz w:val="24"/>
      <w:szCs w:val="24"/>
      <w:lang w:val="es-DO" w:eastAsia="es-ES"/>
    </w:rPr>
  </w:style>
  <w:style w:type="character" w:customStyle="1" w:styleId="Heading6Char">
    <w:name w:val="Heading 6 Char"/>
    <w:basedOn w:val="DefaultParagraphFont"/>
    <w:link w:val="Heading6"/>
    <w:rsid w:val="00AB4846"/>
    <w:rPr>
      <w:b/>
      <w:bCs/>
      <w:sz w:val="28"/>
      <w:szCs w:val="24"/>
      <w:lang w:val="es-DO" w:eastAsia="es-ES"/>
    </w:rPr>
  </w:style>
  <w:style w:type="character" w:customStyle="1" w:styleId="Heading7Char">
    <w:name w:val="Heading 7 Char"/>
    <w:basedOn w:val="DefaultParagraphFont"/>
    <w:link w:val="Heading7"/>
    <w:rsid w:val="00AB4846"/>
    <w:rPr>
      <w:rFonts w:ascii="Arial" w:hAnsi="Arial" w:cs="Arial"/>
      <w:b/>
      <w:bCs/>
      <w:sz w:val="24"/>
      <w:szCs w:val="22"/>
      <w:lang w:val="es-DO" w:eastAsia="es-ES"/>
    </w:rPr>
  </w:style>
  <w:style w:type="character" w:customStyle="1" w:styleId="Heading8Char">
    <w:name w:val="Heading 8 Char"/>
    <w:basedOn w:val="DefaultParagraphFont"/>
    <w:link w:val="Heading8"/>
    <w:rsid w:val="00AB4846"/>
    <w:rPr>
      <w:rFonts w:ascii="Arial" w:hAnsi="Arial" w:cs="Arial"/>
      <w:b/>
      <w:sz w:val="24"/>
      <w:szCs w:val="24"/>
      <w:lang w:val="es-DO" w:eastAsia="es-ES"/>
    </w:rPr>
  </w:style>
  <w:style w:type="character" w:customStyle="1" w:styleId="Heading9Char">
    <w:name w:val="Heading 9 Char"/>
    <w:basedOn w:val="DefaultParagraphFont"/>
    <w:link w:val="Heading9"/>
    <w:rsid w:val="00AB4846"/>
    <w:rPr>
      <w:rFonts w:ascii="Arial" w:hAnsi="Arial" w:cs="Arial"/>
      <w:b/>
      <w:sz w:val="24"/>
      <w:szCs w:val="24"/>
      <w:lang w:val="es-DO" w:eastAsia="es-ES"/>
    </w:rPr>
  </w:style>
  <w:style w:type="character" w:customStyle="1" w:styleId="HeaderChar">
    <w:name w:val="Header Char"/>
    <w:basedOn w:val="DefaultParagraphFont"/>
    <w:link w:val="Header"/>
    <w:uiPriority w:val="99"/>
    <w:rsid w:val="00AB4846"/>
    <w:rPr>
      <w:sz w:val="24"/>
      <w:szCs w:val="24"/>
      <w:lang w:val="es-DO" w:eastAsia="es-ES"/>
    </w:rPr>
  </w:style>
  <w:style w:type="character" w:customStyle="1" w:styleId="FooterChar">
    <w:name w:val="Footer Char"/>
    <w:basedOn w:val="DefaultParagraphFont"/>
    <w:link w:val="Footer"/>
    <w:uiPriority w:val="99"/>
    <w:rsid w:val="00AB4846"/>
    <w:rPr>
      <w:sz w:val="24"/>
      <w:szCs w:val="24"/>
      <w:lang w:val="es-DO" w:eastAsia="es-ES"/>
    </w:rPr>
  </w:style>
  <w:style w:type="character" w:customStyle="1" w:styleId="BodyText2Char">
    <w:name w:val="Body Text 2 Char"/>
    <w:basedOn w:val="DefaultParagraphFont"/>
    <w:link w:val="BodyText2"/>
    <w:rsid w:val="00AB4846"/>
    <w:rPr>
      <w:rFonts w:ascii="TimesNewRoman" w:hAnsi="TimesNewRoman"/>
      <w:color w:val="000000"/>
      <w:sz w:val="22"/>
      <w:szCs w:val="22"/>
      <w:lang w:val="es-DO" w:eastAsia="es-ES"/>
    </w:rPr>
  </w:style>
  <w:style w:type="character" w:customStyle="1" w:styleId="BodyText3Char">
    <w:name w:val="Body Text 3 Char"/>
    <w:basedOn w:val="DefaultParagraphFont"/>
    <w:link w:val="BodyText3"/>
    <w:rsid w:val="00AB4846"/>
    <w:rPr>
      <w:rFonts w:ascii="TimesNewRoman,Bold" w:hAnsi="TimesNewRoman,Bold"/>
      <w:b/>
      <w:bCs/>
      <w:color w:val="000000"/>
      <w:sz w:val="28"/>
      <w:szCs w:val="28"/>
      <w:lang w:val="es-DO" w:eastAsia="es-ES"/>
    </w:rPr>
  </w:style>
  <w:style w:type="character" w:customStyle="1" w:styleId="BodyTextIndentChar">
    <w:name w:val="Body Text Indent Char"/>
    <w:basedOn w:val="DefaultParagraphFont"/>
    <w:link w:val="BodyTextIndent"/>
    <w:rsid w:val="00AB4846"/>
    <w:rPr>
      <w:rFonts w:eastAsia="SimSun"/>
      <w:b/>
      <w:bCs/>
      <w:sz w:val="24"/>
      <w:szCs w:val="24"/>
      <w:lang w:val="es-DO" w:eastAsia="es-ES"/>
    </w:rPr>
  </w:style>
  <w:style w:type="character" w:customStyle="1" w:styleId="BodyTextIndent3Char">
    <w:name w:val="Body Text Indent 3 Char"/>
    <w:basedOn w:val="DefaultParagraphFont"/>
    <w:link w:val="BodyTextIndent3"/>
    <w:rsid w:val="00AB4846"/>
    <w:rPr>
      <w:rFonts w:ascii="Arial" w:hAnsi="Arial" w:cs="Arial"/>
      <w:lang w:val="es-DO" w:eastAsia="es-ES"/>
    </w:rPr>
  </w:style>
  <w:style w:type="character" w:customStyle="1" w:styleId="BodyTextIndent2Char">
    <w:name w:val="Body Text Indent 2 Char"/>
    <w:basedOn w:val="DefaultParagraphFont"/>
    <w:link w:val="BodyTextIndent2"/>
    <w:rsid w:val="00AB4846"/>
    <w:rPr>
      <w:rFonts w:ascii="Arial" w:hAnsi="Arial" w:cs="Arial"/>
      <w:lang w:val="es-ES_tradnl" w:eastAsia="es-ES"/>
    </w:rPr>
  </w:style>
  <w:style w:type="character" w:customStyle="1" w:styleId="TitleChar">
    <w:name w:val="Title Char"/>
    <w:basedOn w:val="DefaultParagraphFont"/>
    <w:link w:val="Title"/>
    <w:rsid w:val="00AF6408"/>
    <w:rPr>
      <w:rFonts w:ascii="Book Antiqua" w:hAnsi="Book Antiqua" w:cs="Arial"/>
      <w:b/>
      <w:bCs/>
      <w:kern w:val="28"/>
      <w:sz w:val="22"/>
      <w:szCs w:val="22"/>
      <w:lang w:eastAsia="es-ES"/>
    </w:rPr>
  </w:style>
  <w:style w:type="character" w:customStyle="1" w:styleId="CommentTextChar">
    <w:name w:val="Comment Text Char"/>
    <w:basedOn w:val="DefaultParagraphFont"/>
    <w:link w:val="CommentText"/>
    <w:uiPriority w:val="99"/>
    <w:rsid w:val="00AB4846"/>
    <w:rPr>
      <w:sz w:val="24"/>
      <w:lang w:val="es-DO" w:eastAsia="es-ES"/>
    </w:rPr>
  </w:style>
  <w:style w:type="character" w:customStyle="1" w:styleId="BalloonTextChar">
    <w:name w:val="Balloon Text Char"/>
    <w:basedOn w:val="DefaultParagraphFont"/>
    <w:link w:val="BalloonText"/>
    <w:semiHidden/>
    <w:rsid w:val="00AB4846"/>
    <w:rPr>
      <w:rFonts w:ascii="Tahoma" w:hAnsi="Tahoma" w:cs="Tahoma"/>
      <w:sz w:val="16"/>
      <w:szCs w:val="16"/>
      <w:lang w:val="es-DO" w:eastAsia="es-ES"/>
    </w:rPr>
  </w:style>
  <w:style w:type="paragraph" w:styleId="TOCHeading">
    <w:name w:val="TOC Heading"/>
    <w:basedOn w:val="Heading1"/>
    <w:next w:val="Normal"/>
    <w:uiPriority w:val="39"/>
    <w:unhideWhenUsed/>
    <w:qFormat/>
    <w:rsid w:val="00E407E7"/>
    <w:pPr>
      <w:keepLines/>
      <w:autoSpaceDE/>
      <w:autoSpaceDN/>
      <w:adjustRightInd/>
      <w:spacing w:before="480" w:line="276" w:lineRule="auto"/>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3">
    <w:name w:val="List 3"/>
    <w:basedOn w:val="Normal"/>
    <w:rsid w:val="006762ED"/>
    <w:pPr>
      <w:ind w:left="1080" w:hanging="360"/>
      <w:contextualSpacing/>
    </w:pPr>
  </w:style>
  <w:style w:type="paragraph" w:styleId="Salutation">
    <w:name w:val="Salutation"/>
    <w:basedOn w:val="Normal"/>
    <w:next w:val="Normal"/>
    <w:link w:val="SalutationChar"/>
    <w:rsid w:val="006762ED"/>
  </w:style>
  <w:style w:type="character" w:customStyle="1" w:styleId="SalutationChar">
    <w:name w:val="Salutation Char"/>
    <w:basedOn w:val="DefaultParagraphFont"/>
    <w:link w:val="Salutation"/>
    <w:rsid w:val="006762ED"/>
    <w:rPr>
      <w:sz w:val="24"/>
      <w:szCs w:val="24"/>
      <w:lang w:eastAsia="es-ES"/>
    </w:rPr>
  </w:style>
  <w:style w:type="paragraph" w:styleId="ListBullet2">
    <w:name w:val="List Bullet 2"/>
    <w:basedOn w:val="Normal"/>
    <w:rsid w:val="006762ED"/>
    <w:pPr>
      <w:numPr>
        <w:numId w:val="2"/>
      </w:numPr>
      <w:contextualSpacing/>
    </w:pPr>
  </w:style>
  <w:style w:type="paragraph" w:styleId="ListContinue">
    <w:name w:val="List Continue"/>
    <w:basedOn w:val="Normal"/>
    <w:rsid w:val="006762ED"/>
    <w:pPr>
      <w:spacing w:after="120"/>
      <w:ind w:left="360"/>
      <w:contextualSpacing/>
    </w:pPr>
  </w:style>
  <w:style w:type="paragraph" w:styleId="ListContinue2">
    <w:name w:val="List Continue 2"/>
    <w:basedOn w:val="Normal"/>
    <w:rsid w:val="006762ED"/>
    <w:pPr>
      <w:spacing w:after="120"/>
      <w:ind w:left="720"/>
      <w:contextualSpacing/>
    </w:pPr>
  </w:style>
  <w:style w:type="paragraph" w:styleId="BodyTextFirstIndent">
    <w:name w:val="Body Text First Indent"/>
    <w:basedOn w:val="BodyText"/>
    <w:link w:val="BodyTextFirstIndentChar"/>
    <w:rsid w:val="006762ED"/>
    <w:pPr>
      <w:autoSpaceDE/>
      <w:autoSpaceDN/>
      <w:adjustRightInd/>
      <w:ind w:firstLine="360"/>
      <w:jc w:val="left"/>
    </w:pPr>
    <w:rPr>
      <w:color w:val="auto"/>
    </w:rPr>
  </w:style>
  <w:style w:type="character" w:customStyle="1" w:styleId="BodyTextFirstIndentChar">
    <w:name w:val="Body Text First Indent Char"/>
    <w:basedOn w:val="BodyTextChar"/>
    <w:link w:val="BodyTextFirstIndent"/>
    <w:rsid w:val="006762ED"/>
    <w:rPr>
      <w:color w:val="000000"/>
      <w:sz w:val="24"/>
      <w:szCs w:val="24"/>
      <w:lang w:val="es-DO" w:eastAsia="es-ES"/>
    </w:rPr>
  </w:style>
  <w:style w:type="paragraph" w:styleId="BodyTextFirstIndent2">
    <w:name w:val="Body Text First Indent 2"/>
    <w:basedOn w:val="BodyTextIndent"/>
    <w:link w:val="BodyTextFirstIndent2Char"/>
    <w:rsid w:val="006762ED"/>
    <w:pPr>
      <w:spacing w:before="0" w:beforeAutospacing="0" w:after="0" w:afterAutospacing="0"/>
      <w:ind w:firstLine="360"/>
      <w:jc w:val="left"/>
    </w:pPr>
    <w:rPr>
      <w:rFonts w:eastAsia="Times New Roman"/>
      <w:b w:val="0"/>
      <w:bCs w:val="0"/>
    </w:rPr>
  </w:style>
  <w:style w:type="character" w:customStyle="1" w:styleId="BodyTextFirstIndent2Char">
    <w:name w:val="Body Text First Indent 2 Char"/>
    <w:basedOn w:val="BodyTextIndentChar"/>
    <w:link w:val="BodyTextFirstIndent2"/>
    <w:rsid w:val="006762ED"/>
    <w:rPr>
      <w:rFonts w:eastAsia="SimSun"/>
      <w:b/>
      <w:bCs/>
      <w:sz w:val="24"/>
      <w:szCs w:val="24"/>
      <w:lang w:val="es-DO" w:eastAsia="es-ES"/>
    </w:rPr>
  </w:style>
  <w:style w:type="character" w:styleId="CommentReference">
    <w:name w:val="annotation reference"/>
    <w:basedOn w:val="DefaultParagraphFont"/>
    <w:rsid w:val="0073266C"/>
    <w:rPr>
      <w:sz w:val="16"/>
      <w:szCs w:val="16"/>
    </w:rPr>
  </w:style>
  <w:style w:type="character" w:customStyle="1" w:styleId="Style6">
    <w:name w:val="Style6"/>
    <w:basedOn w:val="DefaultParagraphFont"/>
    <w:uiPriority w:val="1"/>
    <w:qFormat/>
    <w:rsid w:val="0088458C"/>
    <w:rPr>
      <w:rFonts w:ascii="Arial Bold" w:hAnsi="Arial Bold"/>
      <w:b/>
      <w:spacing w:val="-20"/>
      <w:w w:val="90"/>
      <w:sz w:val="22"/>
    </w:rPr>
  </w:style>
  <w:style w:type="paragraph" w:styleId="CommentSubject">
    <w:name w:val="annotation subject"/>
    <w:basedOn w:val="CommentText"/>
    <w:next w:val="CommentText"/>
    <w:link w:val="CommentSubjectChar"/>
    <w:rsid w:val="00EC4387"/>
    <w:pPr>
      <w:ind w:left="0" w:right="0"/>
      <w:jc w:val="left"/>
    </w:pPr>
    <w:rPr>
      <w:b/>
      <w:bCs/>
      <w:sz w:val="20"/>
    </w:rPr>
  </w:style>
  <w:style w:type="character" w:customStyle="1" w:styleId="CommentSubjectChar">
    <w:name w:val="Comment Subject Char"/>
    <w:basedOn w:val="CommentTextChar"/>
    <w:link w:val="CommentSubject"/>
    <w:rsid w:val="00EC4387"/>
    <w:rPr>
      <w:b/>
      <w:bCs/>
      <w:sz w:val="24"/>
      <w:lang w:val="es-DO" w:eastAsia="es-ES"/>
    </w:rPr>
  </w:style>
  <w:style w:type="character" w:customStyle="1" w:styleId="ListParagraphChar">
    <w:name w:val="List Paragraph Char"/>
    <w:aliases w:val="Título 2. Char,Bullets Char,Encabezado borrador Char,Titulo de Fígura Char,TITULO A Char,DINFO_Materia Char,Bullet Level 2 Char,Use Case List Paragraph Char,lp1 Char,AB List 1 Char,Bullet Points Char,ProcessACxSpLast Char,Listas Char"/>
    <w:link w:val="ListParagraph"/>
    <w:uiPriority w:val="34"/>
    <w:qFormat/>
    <w:rsid w:val="00492750"/>
    <w:rPr>
      <w:sz w:val="24"/>
      <w:szCs w:val="24"/>
      <w:lang w:eastAsia="es-ES"/>
    </w:rPr>
  </w:style>
  <w:style w:type="paragraph" w:styleId="NoSpacing">
    <w:name w:val="No Spacing"/>
    <w:link w:val="NoSpacingChar"/>
    <w:uiPriority w:val="1"/>
    <w:qFormat/>
    <w:rsid w:val="00BA51B9"/>
    <w:pPr>
      <w:suppressAutoHyphens/>
    </w:pPr>
    <w:rPr>
      <w:sz w:val="24"/>
      <w:szCs w:val="24"/>
      <w:lang w:val="es-ES" w:eastAsia="zh-CN"/>
    </w:rPr>
  </w:style>
  <w:style w:type="character" w:customStyle="1" w:styleId="NoSpacingChar">
    <w:name w:val="No Spacing Char"/>
    <w:basedOn w:val="DefaultParagraphFont"/>
    <w:link w:val="NoSpacing"/>
    <w:uiPriority w:val="1"/>
    <w:locked/>
    <w:rsid w:val="00BA51B9"/>
    <w:rPr>
      <w:sz w:val="24"/>
      <w:szCs w:val="24"/>
      <w:lang w:val="es-ES" w:eastAsia="zh-CN"/>
    </w:rPr>
  </w:style>
  <w:style w:type="table" w:styleId="ListTable3">
    <w:name w:val="List Table 3"/>
    <w:basedOn w:val="TableNormal"/>
    <w:uiPriority w:val="48"/>
    <w:rsid w:val="00BA51B9"/>
    <w:rPr>
      <w:rFonts w:asciiTheme="minorHAnsi" w:eastAsiaTheme="minorHAnsi" w:hAnsiTheme="minorHAnsi" w:cstheme="minorBidi"/>
      <w:sz w:val="22"/>
      <w:szCs w:val="22"/>
      <w:lang w:val="es-PA"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Style19">
    <w:name w:val="Style19"/>
    <w:uiPriority w:val="1"/>
    <w:rsid w:val="00BA51B9"/>
    <w:rPr>
      <w:rFonts w:ascii="Arial" w:hAnsi="Arial"/>
      <w:b/>
      <w:sz w:val="22"/>
    </w:rPr>
  </w:style>
  <w:style w:type="character" w:customStyle="1" w:styleId="fontstyle31">
    <w:name w:val="fontstyle31"/>
    <w:basedOn w:val="DefaultParagraphFont"/>
    <w:rsid w:val="00BA51B9"/>
    <w:rPr>
      <w:rFonts w:ascii="PalatinoLinotype-Roman" w:hAnsi="PalatinoLinotype-Roman" w:hint="default"/>
      <w:b w:val="0"/>
      <w:bCs w:val="0"/>
      <w:i w:val="0"/>
      <w:iCs w:val="0"/>
      <w:color w:val="000000"/>
      <w:sz w:val="24"/>
      <w:szCs w:val="24"/>
    </w:rPr>
  </w:style>
  <w:style w:type="character" w:customStyle="1" w:styleId="fontstyle01">
    <w:name w:val="fontstyle01"/>
    <w:basedOn w:val="DefaultParagraphFont"/>
    <w:rsid w:val="00BA51B9"/>
    <w:rPr>
      <w:rFonts w:ascii="ArialNarrow" w:hAnsi="ArialNarrow" w:hint="default"/>
      <w:b w:val="0"/>
      <w:bCs w:val="0"/>
      <w:i w:val="0"/>
      <w:iCs w:val="0"/>
      <w:color w:val="000000"/>
      <w:sz w:val="24"/>
      <w:szCs w:val="24"/>
    </w:rPr>
  </w:style>
  <w:style w:type="paragraph" w:styleId="Revision">
    <w:name w:val="Revision"/>
    <w:hidden/>
    <w:uiPriority w:val="99"/>
    <w:semiHidden/>
    <w:rsid w:val="00BA51B9"/>
    <w:rPr>
      <w:sz w:val="24"/>
      <w:szCs w:val="24"/>
      <w:lang w:eastAsia="es-ES"/>
    </w:rPr>
  </w:style>
  <w:style w:type="character" w:customStyle="1" w:styleId="Mencinsinresolver1">
    <w:name w:val="Mención sin resolver1"/>
    <w:basedOn w:val="DefaultParagraphFont"/>
    <w:uiPriority w:val="99"/>
    <w:semiHidden/>
    <w:unhideWhenUsed/>
    <w:rsid w:val="00BA51B9"/>
    <w:rPr>
      <w:color w:val="605E5C"/>
      <w:shd w:val="clear" w:color="auto" w:fill="E1DFDD"/>
    </w:rPr>
  </w:style>
  <w:style w:type="paragraph" w:styleId="IntenseQuote">
    <w:name w:val="Intense Quote"/>
    <w:basedOn w:val="Normal"/>
    <w:next w:val="Normal"/>
    <w:link w:val="IntenseQuoteChar"/>
    <w:uiPriority w:val="30"/>
    <w:qFormat/>
    <w:rsid w:val="00BA51B9"/>
    <w:pPr>
      <w:pBdr>
        <w:top w:val="single" w:sz="4" w:space="10" w:color="4F81BD" w:themeColor="accent1"/>
        <w:bottom w:val="single" w:sz="4" w:space="10" w:color="4F81BD" w:themeColor="accent1"/>
      </w:pBdr>
      <w:spacing w:before="360" w:after="360"/>
      <w:ind w:left="864" w:right="864"/>
      <w:jc w:val="center"/>
    </w:pPr>
    <w:rPr>
      <w:rFonts w:ascii="Raleway" w:eastAsiaTheme="minorHAnsi" w:hAnsi="Raleway" w:cs="Franklin Got Itc T OT Book"/>
      <w:i/>
      <w:iCs/>
      <w:color w:val="4F81BD" w:themeColor="accent1"/>
      <w:sz w:val="22"/>
      <w:szCs w:val="22"/>
      <w:lang w:val="es-ES" w:eastAsia="en-US"/>
    </w:rPr>
  </w:style>
  <w:style w:type="character" w:customStyle="1" w:styleId="IntenseQuoteChar">
    <w:name w:val="Intense Quote Char"/>
    <w:basedOn w:val="DefaultParagraphFont"/>
    <w:link w:val="IntenseQuote"/>
    <w:uiPriority w:val="30"/>
    <w:rsid w:val="00BA51B9"/>
    <w:rPr>
      <w:rFonts w:ascii="Raleway" w:eastAsiaTheme="minorHAnsi" w:hAnsi="Raleway" w:cs="Franklin Got Itc T OT Book"/>
      <w:i/>
      <w:iCs/>
      <w:color w:val="4F81BD" w:themeColor="accent1"/>
      <w:sz w:val="22"/>
      <w:szCs w:val="22"/>
      <w:lang w:val="es-ES" w:eastAsia="en-US"/>
    </w:rPr>
  </w:style>
  <w:style w:type="character" w:customStyle="1" w:styleId="Ninguno">
    <w:name w:val="Ninguno"/>
    <w:rsid w:val="00BA51B9"/>
    <w:rPr>
      <w:lang w:val="es-ES_tradnl"/>
    </w:rPr>
  </w:style>
  <w:style w:type="paragraph" w:customStyle="1" w:styleId="xmsonormal">
    <w:name w:val="x_msonormal"/>
    <w:basedOn w:val="Normal"/>
    <w:uiPriority w:val="99"/>
    <w:rsid w:val="00BA51B9"/>
    <w:pPr>
      <w:spacing w:after="160" w:line="252" w:lineRule="auto"/>
    </w:pPr>
    <w:rPr>
      <w:rFonts w:ascii="Calibri" w:eastAsiaTheme="minorHAnsi" w:hAnsi="Calibri" w:cs="Calibri"/>
      <w:sz w:val="22"/>
      <w:szCs w:val="22"/>
      <w:lang w:eastAsia="es-DO"/>
    </w:rPr>
  </w:style>
  <w:style w:type="paragraph" w:customStyle="1" w:styleId="xxmsonormal">
    <w:name w:val="x_xmsonormal"/>
    <w:basedOn w:val="Normal"/>
    <w:uiPriority w:val="99"/>
    <w:rsid w:val="00BA51B9"/>
    <w:pPr>
      <w:spacing w:after="160" w:line="252" w:lineRule="auto"/>
    </w:pPr>
    <w:rPr>
      <w:rFonts w:ascii="Calibri" w:eastAsiaTheme="minorHAnsi" w:hAnsi="Calibri" w:cs="Calibri"/>
      <w:sz w:val="22"/>
      <w:szCs w:val="22"/>
      <w:lang w:eastAsia="es-DO"/>
    </w:rPr>
  </w:style>
  <w:style w:type="character" w:customStyle="1" w:styleId="Style15">
    <w:name w:val="Style15"/>
    <w:basedOn w:val="DefaultParagraphFont"/>
    <w:uiPriority w:val="1"/>
    <w:rsid w:val="00BA51B9"/>
    <w:rPr>
      <w:rFonts w:ascii="Arial" w:hAnsi="Arial"/>
      <w:color w:val="auto"/>
      <w:sz w:val="18"/>
    </w:rPr>
  </w:style>
  <w:style w:type="character" w:customStyle="1" w:styleId="Fuentedeprrafopredeter1">
    <w:name w:val="Fuente de párrafo predeter.1"/>
    <w:rsid w:val="00BA51B9"/>
  </w:style>
  <w:style w:type="character" w:styleId="FollowedHyperlink">
    <w:name w:val="FollowedHyperlink"/>
    <w:basedOn w:val="DefaultParagraphFont"/>
    <w:uiPriority w:val="99"/>
    <w:semiHidden/>
    <w:unhideWhenUsed/>
    <w:rsid w:val="00BA51B9"/>
    <w:rPr>
      <w:color w:val="800080" w:themeColor="followedHyperlink"/>
      <w:u w:val="single"/>
    </w:rPr>
  </w:style>
  <w:style w:type="character" w:customStyle="1" w:styleId="Mencinsinresolver2">
    <w:name w:val="Mención sin resolver2"/>
    <w:basedOn w:val="DefaultParagraphFont"/>
    <w:uiPriority w:val="99"/>
    <w:semiHidden/>
    <w:unhideWhenUsed/>
    <w:rsid w:val="00BA51B9"/>
    <w:rPr>
      <w:color w:val="605E5C"/>
      <w:shd w:val="clear" w:color="auto" w:fill="E1DFDD"/>
    </w:rPr>
  </w:style>
  <w:style w:type="character" w:customStyle="1" w:styleId="cf11">
    <w:name w:val="cf11"/>
    <w:basedOn w:val="DefaultParagraphFont"/>
    <w:rsid w:val="00BA51B9"/>
    <w:rPr>
      <w:rFonts w:ascii="Segoe UI" w:hAnsi="Segoe UI" w:cs="Segoe UI" w:hint="default"/>
      <w:sz w:val="18"/>
      <w:szCs w:val="18"/>
    </w:rPr>
  </w:style>
  <w:style w:type="character" w:customStyle="1" w:styleId="ui-provider">
    <w:name w:val="ui-provider"/>
    <w:basedOn w:val="DefaultParagraphFont"/>
    <w:rsid w:val="00BA51B9"/>
  </w:style>
  <w:style w:type="table" w:customStyle="1" w:styleId="TableGrid0">
    <w:name w:val="Table Grid0"/>
    <w:rsid w:val="00BA51B9"/>
    <w:rPr>
      <w:rFonts w:asciiTheme="minorHAnsi" w:hAnsiTheme="minorHAnsi" w:cstheme="minorBidi"/>
      <w:sz w:val="22"/>
      <w:szCs w:val="22"/>
      <w:lang w:val="es-MX" w:eastAsia="es-MX"/>
    </w:rPr>
    <w:tblPr>
      <w:tblCellMar>
        <w:top w:w="0" w:type="dxa"/>
        <w:left w:w="0" w:type="dxa"/>
        <w:bottom w:w="0" w:type="dxa"/>
        <w:right w:w="0" w:type="dxa"/>
      </w:tblCellMar>
    </w:tblPr>
  </w:style>
  <w:style w:type="paragraph" w:styleId="Index1">
    <w:name w:val="index 1"/>
    <w:basedOn w:val="Normal"/>
    <w:next w:val="Normal"/>
    <w:autoRedefine/>
    <w:semiHidden/>
    <w:unhideWhenUsed/>
    <w:rsid w:val="003B3C19"/>
    <w:pPr>
      <w:ind w:left="240" w:hanging="240"/>
    </w:pPr>
  </w:style>
  <w:style w:type="paragraph" w:styleId="Index2">
    <w:name w:val="index 2"/>
    <w:basedOn w:val="Normal"/>
    <w:next w:val="Normal"/>
    <w:autoRedefine/>
    <w:semiHidden/>
    <w:unhideWhenUsed/>
    <w:rsid w:val="003B73FB"/>
    <w:pPr>
      <w:ind w:left="480" w:hanging="240"/>
    </w:pPr>
  </w:style>
  <w:style w:type="character" w:customStyle="1" w:styleId="Mencinsinresolver3">
    <w:name w:val="Mención sin resolver3"/>
    <w:basedOn w:val="DefaultParagraphFont"/>
    <w:uiPriority w:val="99"/>
    <w:semiHidden/>
    <w:unhideWhenUsed/>
    <w:rsid w:val="003B73FB"/>
    <w:rPr>
      <w:color w:val="605E5C"/>
      <w:shd w:val="clear" w:color="auto" w:fill="E1DFDD"/>
    </w:rPr>
  </w:style>
  <w:style w:type="paragraph" w:styleId="Index3">
    <w:name w:val="index 3"/>
    <w:basedOn w:val="Normal"/>
    <w:next w:val="Normal"/>
    <w:autoRedefine/>
    <w:semiHidden/>
    <w:unhideWhenUsed/>
    <w:rsid w:val="00AC17FF"/>
    <w:pPr>
      <w:ind w:left="720" w:hanging="240"/>
    </w:pPr>
  </w:style>
  <w:style w:type="character" w:styleId="UnresolvedMention">
    <w:name w:val="Unresolved Mention"/>
    <w:basedOn w:val="DefaultParagraphFont"/>
    <w:uiPriority w:val="99"/>
    <w:semiHidden/>
    <w:unhideWhenUsed/>
    <w:rsid w:val="00F10407"/>
    <w:rPr>
      <w:color w:val="605E5C"/>
      <w:shd w:val="clear" w:color="auto" w:fill="E1DFDD"/>
    </w:rPr>
  </w:style>
  <w:style w:type="table" w:customStyle="1" w:styleId="TableGrid1">
    <w:name w:val="Table Grid1"/>
    <w:basedOn w:val="TableNormal"/>
    <w:next w:val="TableGrid"/>
    <w:uiPriority w:val="39"/>
    <w:qFormat/>
    <w:rsid w:val="00E2702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
    <w:rsid w:val="00371EAC"/>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654777">
      <w:bodyDiv w:val="1"/>
      <w:marLeft w:val="0"/>
      <w:marRight w:val="0"/>
      <w:marTop w:val="0"/>
      <w:marBottom w:val="0"/>
      <w:divBdr>
        <w:top w:val="none" w:sz="0" w:space="0" w:color="auto"/>
        <w:left w:val="none" w:sz="0" w:space="0" w:color="auto"/>
        <w:bottom w:val="none" w:sz="0" w:space="0" w:color="auto"/>
        <w:right w:val="none" w:sz="0" w:space="0" w:color="auto"/>
      </w:divBdr>
    </w:div>
    <w:div w:id="598954369">
      <w:bodyDiv w:val="1"/>
      <w:marLeft w:val="0"/>
      <w:marRight w:val="0"/>
      <w:marTop w:val="0"/>
      <w:marBottom w:val="0"/>
      <w:divBdr>
        <w:top w:val="none" w:sz="0" w:space="0" w:color="auto"/>
        <w:left w:val="none" w:sz="0" w:space="0" w:color="auto"/>
        <w:bottom w:val="none" w:sz="0" w:space="0" w:color="auto"/>
        <w:right w:val="none" w:sz="0" w:space="0" w:color="auto"/>
      </w:divBdr>
    </w:div>
    <w:div w:id="653871038">
      <w:bodyDiv w:val="1"/>
      <w:marLeft w:val="0"/>
      <w:marRight w:val="0"/>
      <w:marTop w:val="0"/>
      <w:marBottom w:val="0"/>
      <w:divBdr>
        <w:top w:val="none" w:sz="0" w:space="0" w:color="auto"/>
        <w:left w:val="none" w:sz="0" w:space="0" w:color="auto"/>
        <w:bottom w:val="none" w:sz="0" w:space="0" w:color="auto"/>
        <w:right w:val="none" w:sz="0" w:space="0" w:color="auto"/>
      </w:divBdr>
    </w:div>
    <w:div w:id="1007638217">
      <w:bodyDiv w:val="1"/>
      <w:marLeft w:val="0"/>
      <w:marRight w:val="0"/>
      <w:marTop w:val="0"/>
      <w:marBottom w:val="0"/>
      <w:divBdr>
        <w:top w:val="none" w:sz="0" w:space="0" w:color="auto"/>
        <w:left w:val="none" w:sz="0" w:space="0" w:color="auto"/>
        <w:bottom w:val="none" w:sz="0" w:space="0" w:color="auto"/>
        <w:right w:val="none" w:sz="0" w:space="0" w:color="auto"/>
      </w:divBdr>
    </w:div>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275937043">
      <w:bodyDiv w:val="1"/>
      <w:marLeft w:val="0"/>
      <w:marRight w:val="0"/>
      <w:marTop w:val="0"/>
      <w:marBottom w:val="0"/>
      <w:divBdr>
        <w:top w:val="none" w:sz="0" w:space="0" w:color="auto"/>
        <w:left w:val="none" w:sz="0" w:space="0" w:color="auto"/>
        <w:bottom w:val="none" w:sz="0" w:space="0" w:color="auto"/>
        <w:right w:val="none" w:sz="0" w:space="0" w:color="auto"/>
      </w:divBdr>
    </w:div>
    <w:div w:id="1503858483">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 w:id="1750421922">
      <w:bodyDiv w:val="1"/>
      <w:marLeft w:val="0"/>
      <w:marRight w:val="0"/>
      <w:marTop w:val="0"/>
      <w:marBottom w:val="0"/>
      <w:divBdr>
        <w:top w:val="none" w:sz="0" w:space="0" w:color="auto"/>
        <w:left w:val="none" w:sz="0" w:space="0" w:color="auto"/>
        <w:bottom w:val="none" w:sz="0" w:space="0" w:color="auto"/>
        <w:right w:val="none" w:sz="0" w:space="0" w:color="auto"/>
      </w:divBdr>
    </w:div>
    <w:div w:id="2025086935">
      <w:bodyDiv w:val="1"/>
      <w:marLeft w:val="0"/>
      <w:marRight w:val="0"/>
      <w:marTop w:val="0"/>
      <w:marBottom w:val="0"/>
      <w:divBdr>
        <w:top w:val="none" w:sz="0" w:space="0" w:color="auto"/>
        <w:left w:val="none" w:sz="0" w:space="0" w:color="auto"/>
        <w:bottom w:val="none" w:sz="0" w:space="0" w:color="auto"/>
        <w:right w:val="none" w:sz="0" w:space="0" w:color="auto"/>
      </w:divBdr>
    </w:div>
    <w:div w:id="209493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gcp.gob.do/sobre-nosotros/marco-legal/guias-del-sistema-nacional-de-compras-y-contrataciones-publicas-sncc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59979-BB3A-4633-B35B-0068EB08B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5761</Words>
  <Characters>32383</Characters>
  <Application>Microsoft Office Word</Application>
  <DocSecurity>0</DocSecurity>
  <Lines>719</Lines>
  <Paragraphs>302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Pliego de Bienes y Servicios conexos</vt:lpstr>
      <vt:lpstr>Pliego de Bienes y Servicios conexos</vt:lpstr>
    </vt:vector>
  </TitlesOfParts>
  <Company>XG</Company>
  <LinksUpToDate>false</LinksUpToDate>
  <CharactersWithSpaces>37842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Dionisio Ernesto Jimenez Hernandez</cp:lastModifiedBy>
  <cp:revision>2</cp:revision>
  <cp:lastPrinted>2025-11-21T19:41:00Z</cp:lastPrinted>
  <dcterms:created xsi:type="dcterms:W3CDTF">2025-11-21T19:41:00Z</dcterms:created>
  <dcterms:modified xsi:type="dcterms:W3CDTF">2025-11-21T19:41:00Z</dcterms:modified>
</cp:coreProperties>
</file>